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AA945" w14:textId="0390EB18" w:rsidR="00284C78" w:rsidRPr="00516851" w:rsidRDefault="00284C78" w:rsidP="00284C78">
      <w:pPr>
        <w:ind w:left="851" w:firstLine="720"/>
        <w:outlineLvl w:val="0"/>
        <w:rPr>
          <w:b/>
          <w:sz w:val="36"/>
        </w:rPr>
      </w:pPr>
      <w:r w:rsidRPr="000925CD">
        <w:rPr>
          <w:b/>
          <w:sz w:val="36"/>
        </w:rPr>
        <w:t>STÒRLANN BOARD OF DIRECTORS 20</w:t>
      </w:r>
      <w:r w:rsidR="00516851">
        <w:rPr>
          <w:b/>
          <w:sz w:val="36"/>
        </w:rPr>
        <w:t>19</w:t>
      </w:r>
    </w:p>
    <w:p w14:paraId="595CA411" w14:textId="77777777" w:rsidR="00284C78" w:rsidRDefault="00284C78" w:rsidP="00284C78">
      <w:pPr>
        <w:ind w:left="851" w:firstLine="720"/>
        <w:outlineLvl w:val="0"/>
        <w:rPr>
          <w:b/>
          <w:sz w:val="36"/>
        </w:rPr>
      </w:pPr>
    </w:p>
    <w:p w14:paraId="520EFE82" w14:textId="77777777" w:rsidR="00284C78" w:rsidRDefault="00284C78" w:rsidP="00284C78">
      <w:pPr>
        <w:jc w:val="center"/>
        <w:outlineLvl w:val="0"/>
      </w:pPr>
      <w:r>
        <w:rPr>
          <w:b/>
          <w:sz w:val="28"/>
        </w:rPr>
        <w:t xml:space="preserve">   MINUTE OF MEETING OF BOARD OF DIRECTORS</w:t>
      </w:r>
    </w:p>
    <w:p w14:paraId="2446B55E" w14:textId="77777777" w:rsidR="00284C78" w:rsidRDefault="00284C78" w:rsidP="00284C78">
      <w:pPr>
        <w:jc w:val="center"/>
      </w:pPr>
    </w:p>
    <w:p w14:paraId="47A89F74" w14:textId="3A9CE5DF" w:rsidR="00284C78" w:rsidRPr="00745760" w:rsidRDefault="00284C78" w:rsidP="00284C78">
      <w:pPr>
        <w:jc w:val="center"/>
      </w:pPr>
      <w:r>
        <w:rPr>
          <w:b/>
          <w:sz w:val="28"/>
        </w:rPr>
        <w:t>1</w:t>
      </w:r>
      <w:r w:rsidR="00745760">
        <w:rPr>
          <w:b/>
          <w:sz w:val="28"/>
        </w:rPr>
        <w:t>1</w:t>
      </w:r>
      <w:r w:rsidR="00ED37CF">
        <w:rPr>
          <w:b/>
          <w:sz w:val="28"/>
        </w:rPr>
        <w:t>.</w:t>
      </w:r>
      <w:r w:rsidR="00BC281B">
        <w:rPr>
          <w:b/>
          <w:sz w:val="28"/>
        </w:rPr>
        <w:t>0</w:t>
      </w:r>
      <w:r w:rsidR="0097177C">
        <w:rPr>
          <w:b/>
          <w:sz w:val="28"/>
        </w:rPr>
        <w:t xml:space="preserve">0, </w:t>
      </w:r>
      <w:r w:rsidR="00745760">
        <w:rPr>
          <w:b/>
          <w:sz w:val="28"/>
        </w:rPr>
        <w:t>Thursday 29 August 2019</w:t>
      </w:r>
    </w:p>
    <w:p w14:paraId="2AFA09D9" w14:textId="4EE39DF0" w:rsidR="00284C78" w:rsidRPr="00745760" w:rsidRDefault="00745760" w:rsidP="00284C78">
      <w:pPr>
        <w:jc w:val="center"/>
      </w:pPr>
      <w:r>
        <w:rPr>
          <w:b/>
          <w:sz w:val="28"/>
        </w:rPr>
        <w:t>MG Alba Offices</w:t>
      </w:r>
      <w:r w:rsidR="00C67BF2">
        <w:rPr>
          <w:b/>
          <w:sz w:val="28"/>
        </w:rPr>
        <w:t xml:space="preserve">, </w:t>
      </w:r>
      <w:r>
        <w:rPr>
          <w:b/>
          <w:sz w:val="28"/>
        </w:rPr>
        <w:t>Stornoway</w:t>
      </w:r>
    </w:p>
    <w:p w14:paraId="5558821A" w14:textId="77777777" w:rsidR="00284C78" w:rsidRDefault="00284C78" w:rsidP="00284C78">
      <w:pPr>
        <w:ind w:left="851" w:firstLine="720"/>
        <w:outlineLvl w:val="0"/>
        <w:rPr>
          <w:sz w:val="22"/>
        </w:rPr>
      </w:pPr>
    </w:p>
    <w:p w14:paraId="3F840918" w14:textId="77777777" w:rsidR="00284C78" w:rsidRDefault="00284C78" w:rsidP="00284C78">
      <w:pPr>
        <w:ind w:left="851" w:firstLine="720"/>
        <w:outlineLvl w:val="0"/>
        <w:rPr>
          <w:sz w:val="22"/>
        </w:rPr>
      </w:pPr>
    </w:p>
    <w:p w14:paraId="475DBBE7" w14:textId="77777777" w:rsidR="00284C78" w:rsidRPr="000925CD" w:rsidRDefault="00284C78" w:rsidP="00284C78">
      <w:pPr>
        <w:ind w:left="851" w:firstLine="720"/>
        <w:outlineLvl w:val="0"/>
        <w:rPr>
          <w:sz w:val="22"/>
        </w:rPr>
      </w:pPr>
    </w:p>
    <w:p w14:paraId="71FE731E" w14:textId="77777777" w:rsidR="007E2F87" w:rsidRPr="008741BA" w:rsidRDefault="00284C78" w:rsidP="008741BA">
      <w:pPr>
        <w:rPr>
          <w:b/>
        </w:rPr>
      </w:pPr>
      <w:r w:rsidRPr="008741BA">
        <w:rPr>
          <w:b/>
        </w:rPr>
        <w:t>Present</w:t>
      </w:r>
    </w:p>
    <w:p w14:paraId="49933CCF" w14:textId="799D8374" w:rsidR="00363F05" w:rsidRDefault="00363F05" w:rsidP="00363F05">
      <w:r>
        <w:t>Robert Dalzell (RD) – North Lanarkshire Council (Chair)</w:t>
      </w:r>
    </w:p>
    <w:p w14:paraId="2AC8E5CA" w14:textId="209A1540" w:rsidR="00745760" w:rsidRDefault="00745760" w:rsidP="00363F05">
      <w:r>
        <w:t xml:space="preserve">Gillian Campbell-Thow (GCT) – Glasgow City Council (Vice-chair) </w:t>
      </w:r>
    </w:p>
    <w:p w14:paraId="3A855EB8" w14:textId="4729010A" w:rsidR="00252D96" w:rsidRDefault="00252D96" w:rsidP="00363F05">
      <w:r>
        <w:t>Norma Young (NY) – Highland Council</w:t>
      </w:r>
    </w:p>
    <w:p w14:paraId="0B19B859" w14:textId="73A8E7D7" w:rsidR="00B50443" w:rsidRPr="00B50443" w:rsidRDefault="00B50443" w:rsidP="00363F05">
      <w:r>
        <w:t xml:space="preserve">Angus MacLennan (AML) </w:t>
      </w:r>
      <w:r w:rsidR="00B4350F">
        <w:t xml:space="preserve">–  CNES </w:t>
      </w:r>
      <w:bookmarkStart w:id="0" w:name="_GoBack"/>
      <w:bookmarkEnd w:id="0"/>
      <w:r w:rsidR="00745760">
        <w:br/>
        <w:t>Bethan Owen (BO) – City of Edinburgh Council</w:t>
      </w:r>
    </w:p>
    <w:p w14:paraId="0068FE60" w14:textId="77777777" w:rsidR="00363F05" w:rsidRDefault="00363F05" w:rsidP="00363F05"/>
    <w:p w14:paraId="56F3620B" w14:textId="77777777" w:rsidR="00363F05" w:rsidRDefault="00363F05" w:rsidP="00363F05">
      <w:pPr>
        <w:outlineLvl w:val="0"/>
      </w:pPr>
      <w:r>
        <w:t>Donald W Morrison (DWM) – Stòrlann</w:t>
      </w:r>
    </w:p>
    <w:p w14:paraId="2C23FF9E" w14:textId="4C0B33DE" w:rsidR="00252D96" w:rsidRPr="00252D96" w:rsidRDefault="00363F05" w:rsidP="00363F05">
      <w:r>
        <w:t xml:space="preserve">Neil Smith (NS) </w:t>
      </w:r>
      <w:r w:rsidR="00B4350F">
        <w:t xml:space="preserve">– </w:t>
      </w:r>
      <w:r>
        <w:t>Stòrlann (Note of Minute)</w:t>
      </w:r>
    </w:p>
    <w:p w14:paraId="7C120FEF" w14:textId="77777777" w:rsidR="00363F05" w:rsidRDefault="00363F05" w:rsidP="00363F05"/>
    <w:p w14:paraId="5BFA4539" w14:textId="77777777" w:rsidR="00363F05" w:rsidRDefault="00363F05" w:rsidP="00363F05">
      <w:pPr>
        <w:outlineLvl w:val="0"/>
        <w:rPr>
          <w:b/>
        </w:rPr>
      </w:pPr>
      <w:r w:rsidRPr="00EC4650">
        <w:rPr>
          <w:b/>
        </w:rPr>
        <w:t>In Attendance</w:t>
      </w:r>
    </w:p>
    <w:p w14:paraId="1A2F9F7E" w14:textId="26118B9D" w:rsidR="00B75C4E" w:rsidRDefault="00B50443" w:rsidP="00363F05">
      <w:r>
        <w:t>Sarah Buchanan</w:t>
      </w:r>
      <w:r w:rsidR="00B75C4E">
        <w:t xml:space="preserve"> (</w:t>
      </w:r>
      <w:r w:rsidR="00592181">
        <w:t>SB</w:t>
      </w:r>
      <w:r w:rsidR="00B75C4E">
        <w:t>)</w:t>
      </w:r>
      <w:r w:rsidR="00B4350F">
        <w:t xml:space="preserve"> –</w:t>
      </w:r>
      <w:r w:rsidR="00B75C4E">
        <w:t xml:space="preserve"> </w:t>
      </w:r>
      <w:r>
        <w:t>Scottish Government</w:t>
      </w:r>
    </w:p>
    <w:p w14:paraId="536C22A3" w14:textId="76799BE1" w:rsidR="004967A8" w:rsidRDefault="004967A8" w:rsidP="00363F05"/>
    <w:p w14:paraId="325E10AF" w14:textId="48EB9F39" w:rsidR="004967A8" w:rsidRPr="004967A8" w:rsidRDefault="004967A8" w:rsidP="00363F05">
      <w:r>
        <w:t>John Moffat (JM)</w:t>
      </w:r>
      <w:r w:rsidR="00B4350F">
        <w:t xml:space="preserve"> – </w:t>
      </w:r>
      <w:r>
        <w:t>Mann Judd Gordon (11</w:t>
      </w:r>
      <w:r w:rsidR="00745760">
        <w:t>30</w:t>
      </w:r>
      <w:r>
        <w:t xml:space="preserve"> - 11</w:t>
      </w:r>
      <w:r w:rsidR="00745760">
        <w:t>50</w:t>
      </w:r>
      <w:r>
        <w:t>)</w:t>
      </w:r>
    </w:p>
    <w:p w14:paraId="300674E0" w14:textId="77777777" w:rsidR="00363F05" w:rsidRDefault="00363F05" w:rsidP="00363F05"/>
    <w:p w14:paraId="02BE6F86" w14:textId="77777777" w:rsidR="005B25A0" w:rsidRDefault="00363F05" w:rsidP="00363F05">
      <w:pPr>
        <w:rPr>
          <w:b/>
        </w:rPr>
      </w:pPr>
      <w:r>
        <w:rPr>
          <w:b/>
        </w:rPr>
        <w:t>Apologies</w:t>
      </w:r>
    </w:p>
    <w:p w14:paraId="1ECB8629" w14:textId="28C324E8" w:rsidR="00745760" w:rsidRDefault="00745760" w:rsidP="00745760">
      <w:pPr>
        <w:outlineLvl w:val="0"/>
      </w:pPr>
      <w:r>
        <w:t>DJ MacRitchie (DJM) – Stòrlann</w:t>
      </w:r>
    </w:p>
    <w:p w14:paraId="19E6E1D5" w14:textId="4A4E949E" w:rsidR="00B50443" w:rsidRPr="00745760" w:rsidRDefault="00B50443" w:rsidP="005B25A0">
      <w:pPr>
        <w:outlineLvl w:val="0"/>
      </w:pPr>
      <w:r>
        <w:t xml:space="preserve">Catriona Garvin (CG) </w:t>
      </w:r>
      <w:r w:rsidR="00B4350F">
        <w:t xml:space="preserve">– </w:t>
      </w:r>
      <w:r>
        <w:t>Argyll and Bute Council – Sick Leave</w:t>
      </w:r>
      <w:r w:rsidR="00745760">
        <w:br/>
        <w:t>Joanna McHale – Bòrd na Gàidhlig</w:t>
      </w:r>
    </w:p>
    <w:p w14:paraId="159C4167" w14:textId="77777777" w:rsidR="00B741C8" w:rsidRDefault="00B741C8" w:rsidP="005B25A0">
      <w:pPr>
        <w:outlineLvl w:val="0"/>
      </w:pPr>
    </w:p>
    <w:p w14:paraId="2685DB9E" w14:textId="77777777" w:rsidR="00C80EDC" w:rsidRDefault="00C80EDC" w:rsidP="005B25A0">
      <w:pPr>
        <w:outlineLvl w:val="0"/>
      </w:pPr>
    </w:p>
    <w:p w14:paraId="78471602" w14:textId="77777777" w:rsidR="005B25A0" w:rsidRDefault="005B25A0" w:rsidP="005B25A0">
      <w:pPr>
        <w:outlineLvl w:val="0"/>
      </w:pPr>
    </w:p>
    <w:p w14:paraId="5A245438" w14:textId="77777777" w:rsidR="000E0C72" w:rsidRDefault="000E0C72" w:rsidP="005B25A0">
      <w:pPr>
        <w:outlineLvl w:val="0"/>
      </w:pPr>
    </w:p>
    <w:tbl>
      <w:tblPr>
        <w:tblStyle w:val="TableGrid"/>
        <w:tblW w:w="0" w:type="auto"/>
        <w:tblLook w:val="04A0" w:firstRow="1" w:lastRow="0" w:firstColumn="1" w:lastColumn="0" w:noHBand="0" w:noVBand="1"/>
      </w:tblPr>
      <w:tblGrid>
        <w:gridCol w:w="701"/>
        <w:gridCol w:w="7461"/>
        <w:gridCol w:w="848"/>
      </w:tblGrid>
      <w:tr w:rsidR="003834BC" w14:paraId="300FDEF6" w14:textId="77777777" w:rsidTr="000F2E06">
        <w:trPr>
          <w:trHeight w:val="302"/>
        </w:trPr>
        <w:tc>
          <w:tcPr>
            <w:tcW w:w="701" w:type="dxa"/>
            <w:shd w:val="clear" w:color="auto" w:fill="E7E6E6" w:themeFill="background2"/>
          </w:tcPr>
          <w:p w14:paraId="3EBFCE2C" w14:textId="77777777" w:rsidR="000E0C72" w:rsidRDefault="000E0C72" w:rsidP="005B25A0">
            <w:pPr>
              <w:outlineLvl w:val="0"/>
            </w:pPr>
            <w:r>
              <w:t>ITEM</w:t>
            </w:r>
          </w:p>
        </w:tc>
        <w:tc>
          <w:tcPr>
            <w:tcW w:w="7461" w:type="dxa"/>
            <w:shd w:val="clear" w:color="auto" w:fill="E7E6E6" w:themeFill="background2"/>
          </w:tcPr>
          <w:p w14:paraId="5F55420D" w14:textId="77777777" w:rsidR="000E0C72" w:rsidRDefault="000E0C72" w:rsidP="005B25A0">
            <w:pPr>
              <w:outlineLvl w:val="0"/>
            </w:pPr>
          </w:p>
        </w:tc>
        <w:tc>
          <w:tcPr>
            <w:tcW w:w="848" w:type="dxa"/>
            <w:shd w:val="clear" w:color="auto" w:fill="E7E6E6" w:themeFill="background2"/>
          </w:tcPr>
          <w:p w14:paraId="64D3E548" w14:textId="77777777" w:rsidR="000E0C72" w:rsidRDefault="000E0C72" w:rsidP="005B25A0">
            <w:pPr>
              <w:outlineLvl w:val="0"/>
            </w:pPr>
            <w:r>
              <w:t>ACTION</w:t>
            </w:r>
          </w:p>
        </w:tc>
      </w:tr>
      <w:tr w:rsidR="003834BC" w14:paraId="34E96FC6" w14:textId="77777777" w:rsidTr="000F2E06">
        <w:tc>
          <w:tcPr>
            <w:tcW w:w="701" w:type="dxa"/>
            <w:shd w:val="clear" w:color="auto" w:fill="D0CECE" w:themeFill="background2" w:themeFillShade="E6"/>
          </w:tcPr>
          <w:p w14:paraId="6BE95B1B" w14:textId="77777777" w:rsidR="0083166F" w:rsidRDefault="0083166F" w:rsidP="005B25A0">
            <w:pPr>
              <w:outlineLvl w:val="0"/>
            </w:pPr>
            <w:r>
              <w:t>1</w:t>
            </w:r>
          </w:p>
        </w:tc>
        <w:tc>
          <w:tcPr>
            <w:tcW w:w="7461" w:type="dxa"/>
            <w:shd w:val="clear" w:color="auto" w:fill="D0CECE" w:themeFill="background2" w:themeFillShade="E6"/>
          </w:tcPr>
          <w:p w14:paraId="72590F8B" w14:textId="77777777" w:rsidR="0083166F" w:rsidRDefault="0083166F" w:rsidP="005B25A0">
            <w:pPr>
              <w:outlineLvl w:val="0"/>
            </w:pPr>
            <w:r>
              <w:rPr>
                <w:b/>
              </w:rPr>
              <w:t>OPENING ITEMS</w:t>
            </w:r>
          </w:p>
        </w:tc>
        <w:tc>
          <w:tcPr>
            <w:tcW w:w="848" w:type="dxa"/>
            <w:shd w:val="clear" w:color="auto" w:fill="D0CECE" w:themeFill="background2" w:themeFillShade="E6"/>
          </w:tcPr>
          <w:p w14:paraId="5DB647B2" w14:textId="77777777" w:rsidR="0083166F" w:rsidRDefault="0083166F" w:rsidP="005B25A0">
            <w:pPr>
              <w:outlineLvl w:val="0"/>
            </w:pPr>
          </w:p>
        </w:tc>
      </w:tr>
      <w:tr w:rsidR="003834BC" w14:paraId="0A9C6AE8" w14:textId="77777777" w:rsidTr="000F2E06">
        <w:tc>
          <w:tcPr>
            <w:tcW w:w="701" w:type="dxa"/>
            <w:shd w:val="clear" w:color="auto" w:fill="F2F2F2" w:themeFill="background1" w:themeFillShade="F2"/>
          </w:tcPr>
          <w:p w14:paraId="7A71DF49" w14:textId="77777777" w:rsidR="001157D5" w:rsidRDefault="001157D5" w:rsidP="005B25A0">
            <w:pPr>
              <w:outlineLvl w:val="0"/>
            </w:pPr>
          </w:p>
          <w:p w14:paraId="7D8FE3FC" w14:textId="77777777" w:rsidR="001157D5" w:rsidRDefault="001157D5" w:rsidP="005B25A0">
            <w:pPr>
              <w:outlineLvl w:val="0"/>
            </w:pPr>
            <w:r>
              <w:t>1a</w:t>
            </w:r>
          </w:p>
          <w:p w14:paraId="142A2D1E" w14:textId="77777777" w:rsidR="001157D5" w:rsidRDefault="001157D5" w:rsidP="005B25A0">
            <w:pPr>
              <w:outlineLvl w:val="0"/>
            </w:pPr>
          </w:p>
          <w:p w14:paraId="31118109" w14:textId="77777777" w:rsidR="001157D5" w:rsidRDefault="001157D5" w:rsidP="005B25A0">
            <w:pPr>
              <w:outlineLvl w:val="0"/>
            </w:pPr>
          </w:p>
          <w:p w14:paraId="07900566" w14:textId="77777777" w:rsidR="001157D5" w:rsidRDefault="001157D5" w:rsidP="005B25A0">
            <w:pPr>
              <w:outlineLvl w:val="0"/>
            </w:pPr>
            <w:r>
              <w:t>1b</w:t>
            </w:r>
          </w:p>
          <w:p w14:paraId="3B2BC657" w14:textId="77777777" w:rsidR="001157D5" w:rsidRDefault="001157D5" w:rsidP="005B25A0">
            <w:pPr>
              <w:outlineLvl w:val="0"/>
            </w:pPr>
          </w:p>
          <w:p w14:paraId="1964B87F" w14:textId="77777777" w:rsidR="001157D5" w:rsidRDefault="001157D5" w:rsidP="005B25A0">
            <w:pPr>
              <w:outlineLvl w:val="0"/>
            </w:pPr>
          </w:p>
          <w:p w14:paraId="48069F27" w14:textId="77777777" w:rsidR="001157D5" w:rsidRDefault="001157D5" w:rsidP="005B25A0">
            <w:pPr>
              <w:outlineLvl w:val="0"/>
            </w:pPr>
            <w:r>
              <w:t>1c</w:t>
            </w:r>
          </w:p>
        </w:tc>
        <w:tc>
          <w:tcPr>
            <w:tcW w:w="7461" w:type="dxa"/>
          </w:tcPr>
          <w:p w14:paraId="41146BCB" w14:textId="77777777" w:rsidR="001157D5" w:rsidRDefault="001157D5" w:rsidP="001157D5"/>
          <w:p w14:paraId="47780F4E" w14:textId="77777777" w:rsidR="001157D5" w:rsidRDefault="001157D5" w:rsidP="001157D5">
            <w:r w:rsidRPr="00B61F26">
              <w:rPr>
                <w:b/>
              </w:rPr>
              <w:t>Welcome</w:t>
            </w:r>
            <w:r>
              <w:br/>
              <w:t>The Chairperson welcomed all present.</w:t>
            </w:r>
          </w:p>
          <w:p w14:paraId="63F004E4" w14:textId="77777777" w:rsidR="001157D5" w:rsidRDefault="001157D5" w:rsidP="001157D5"/>
          <w:p w14:paraId="09F88BB4" w14:textId="77777777" w:rsidR="001157D5" w:rsidRDefault="001157D5" w:rsidP="001157D5">
            <w:pPr>
              <w:rPr>
                <w:b/>
              </w:rPr>
            </w:pPr>
            <w:r w:rsidRPr="00B61F26">
              <w:rPr>
                <w:b/>
              </w:rPr>
              <w:t>Present and Apologies</w:t>
            </w:r>
          </w:p>
          <w:p w14:paraId="1F1428F2" w14:textId="77777777" w:rsidR="001157D5" w:rsidRPr="00DC348A" w:rsidRDefault="001157D5" w:rsidP="001157D5">
            <w:r w:rsidRPr="00DC348A">
              <w:t>As above</w:t>
            </w:r>
            <w:r w:rsidR="00923348">
              <w:t>.</w:t>
            </w:r>
          </w:p>
          <w:p w14:paraId="63739A5D" w14:textId="77777777" w:rsidR="001157D5" w:rsidRDefault="001157D5" w:rsidP="001157D5"/>
          <w:p w14:paraId="64F5C271" w14:textId="77777777" w:rsidR="001157D5" w:rsidRPr="0010508C" w:rsidRDefault="001157D5" w:rsidP="001157D5">
            <w:pPr>
              <w:rPr>
                <w:b/>
              </w:rPr>
            </w:pPr>
            <w:r w:rsidRPr="0010508C">
              <w:rPr>
                <w:b/>
              </w:rPr>
              <w:t>Declarations of Interest</w:t>
            </w:r>
          </w:p>
          <w:p w14:paraId="43314F07" w14:textId="77777777" w:rsidR="001157D5" w:rsidRDefault="001157D5" w:rsidP="001157D5">
            <w:r>
              <w:t>No notes of interest were presented.</w:t>
            </w:r>
          </w:p>
          <w:p w14:paraId="55B1A18C" w14:textId="77777777" w:rsidR="000E0C72" w:rsidRDefault="000E0C72" w:rsidP="005B25A0">
            <w:pPr>
              <w:outlineLvl w:val="0"/>
            </w:pPr>
          </w:p>
        </w:tc>
        <w:tc>
          <w:tcPr>
            <w:tcW w:w="848" w:type="dxa"/>
          </w:tcPr>
          <w:p w14:paraId="1A8F682E" w14:textId="77777777" w:rsidR="000E0C72" w:rsidRDefault="000E0C72" w:rsidP="005B25A0">
            <w:pPr>
              <w:outlineLvl w:val="0"/>
            </w:pPr>
          </w:p>
        </w:tc>
      </w:tr>
      <w:tr w:rsidR="003834BC" w14:paraId="068A73BB" w14:textId="77777777" w:rsidTr="000F2E06">
        <w:tc>
          <w:tcPr>
            <w:tcW w:w="701" w:type="dxa"/>
            <w:shd w:val="clear" w:color="auto" w:fill="D0CECE" w:themeFill="background2" w:themeFillShade="E6"/>
          </w:tcPr>
          <w:p w14:paraId="2DBDF09E" w14:textId="77777777" w:rsidR="0083166F" w:rsidRDefault="0083166F" w:rsidP="005B25A0">
            <w:pPr>
              <w:outlineLvl w:val="0"/>
            </w:pPr>
            <w:r>
              <w:t>2</w:t>
            </w:r>
          </w:p>
        </w:tc>
        <w:tc>
          <w:tcPr>
            <w:tcW w:w="7461" w:type="dxa"/>
            <w:shd w:val="clear" w:color="auto" w:fill="D0CECE" w:themeFill="background2" w:themeFillShade="E6"/>
          </w:tcPr>
          <w:p w14:paraId="6AC4A8ED" w14:textId="77777777" w:rsidR="0083166F" w:rsidRDefault="0083166F" w:rsidP="001157D5">
            <w:pPr>
              <w:rPr>
                <w:b/>
              </w:rPr>
            </w:pPr>
            <w:r>
              <w:rPr>
                <w:b/>
              </w:rPr>
              <w:t>MINUTES</w:t>
            </w:r>
          </w:p>
        </w:tc>
        <w:tc>
          <w:tcPr>
            <w:tcW w:w="848" w:type="dxa"/>
            <w:shd w:val="clear" w:color="auto" w:fill="D0CECE" w:themeFill="background2" w:themeFillShade="E6"/>
          </w:tcPr>
          <w:p w14:paraId="15916989" w14:textId="77777777" w:rsidR="0083166F" w:rsidRDefault="0083166F" w:rsidP="005B25A0">
            <w:pPr>
              <w:outlineLvl w:val="0"/>
            </w:pPr>
          </w:p>
        </w:tc>
      </w:tr>
      <w:tr w:rsidR="003834BC" w14:paraId="467EE7C2" w14:textId="77777777" w:rsidTr="000F2E06">
        <w:tc>
          <w:tcPr>
            <w:tcW w:w="701" w:type="dxa"/>
            <w:shd w:val="clear" w:color="auto" w:fill="F2F2F2" w:themeFill="background1" w:themeFillShade="F2"/>
          </w:tcPr>
          <w:p w14:paraId="088680F0" w14:textId="77777777" w:rsidR="00340BC5" w:rsidRDefault="00340BC5" w:rsidP="005B25A0">
            <w:pPr>
              <w:outlineLvl w:val="0"/>
            </w:pPr>
          </w:p>
          <w:p w14:paraId="2B0D2CEA" w14:textId="77777777" w:rsidR="00340BC5" w:rsidRDefault="00340BC5" w:rsidP="005B25A0">
            <w:pPr>
              <w:outlineLvl w:val="0"/>
            </w:pPr>
            <w:r>
              <w:t>2a</w:t>
            </w:r>
          </w:p>
          <w:p w14:paraId="3380C98D" w14:textId="77777777" w:rsidR="00340BC5" w:rsidRDefault="00340BC5" w:rsidP="005B25A0">
            <w:pPr>
              <w:outlineLvl w:val="0"/>
            </w:pPr>
          </w:p>
          <w:p w14:paraId="6EC0F711" w14:textId="77777777" w:rsidR="00340BC5" w:rsidRDefault="00340BC5" w:rsidP="005B25A0">
            <w:pPr>
              <w:outlineLvl w:val="0"/>
            </w:pPr>
          </w:p>
          <w:p w14:paraId="7BD34700" w14:textId="77777777" w:rsidR="00340BC5" w:rsidRDefault="00340BC5" w:rsidP="005B25A0">
            <w:pPr>
              <w:outlineLvl w:val="0"/>
            </w:pPr>
          </w:p>
          <w:p w14:paraId="7357C6B4" w14:textId="77777777" w:rsidR="00340BC5" w:rsidRDefault="00340BC5" w:rsidP="005B25A0">
            <w:pPr>
              <w:outlineLvl w:val="0"/>
            </w:pPr>
          </w:p>
          <w:p w14:paraId="7E168B34" w14:textId="77777777" w:rsidR="008B1E08" w:rsidRDefault="008B1E08" w:rsidP="005B25A0">
            <w:pPr>
              <w:outlineLvl w:val="0"/>
            </w:pPr>
          </w:p>
          <w:p w14:paraId="41E75136" w14:textId="77777777" w:rsidR="00340BC5" w:rsidRDefault="00340BC5" w:rsidP="005B25A0">
            <w:pPr>
              <w:outlineLvl w:val="0"/>
            </w:pPr>
            <w:r>
              <w:lastRenderedPageBreak/>
              <w:t>2b</w:t>
            </w:r>
          </w:p>
        </w:tc>
        <w:tc>
          <w:tcPr>
            <w:tcW w:w="7461" w:type="dxa"/>
          </w:tcPr>
          <w:p w14:paraId="62236041" w14:textId="77777777" w:rsidR="00340BC5" w:rsidRDefault="00340BC5" w:rsidP="001157D5">
            <w:pPr>
              <w:rPr>
                <w:rStyle w:val="s1"/>
              </w:rPr>
            </w:pPr>
          </w:p>
          <w:p w14:paraId="02307D13" w14:textId="254C27F2" w:rsidR="00340BC5" w:rsidRPr="00CD3B5A" w:rsidRDefault="00340BC5" w:rsidP="001157D5">
            <w:pPr>
              <w:rPr>
                <w:rStyle w:val="s1"/>
                <w:b/>
              </w:rPr>
            </w:pPr>
            <w:r w:rsidRPr="00340BC5">
              <w:rPr>
                <w:rStyle w:val="s1"/>
                <w:b/>
              </w:rPr>
              <w:t>Minutes of Board Meeting 2</w:t>
            </w:r>
            <w:r w:rsidR="00CD3B5A">
              <w:rPr>
                <w:rStyle w:val="s1"/>
                <w:b/>
              </w:rPr>
              <w:t>1</w:t>
            </w:r>
            <w:r w:rsidRPr="00340BC5">
              <w:rPr>
                <w:rStyle w:val="s1"/>
                <w:b/>
              </w:rPr>
              <w:t>/</w:t>
            </w:r>
            <w:r w:rsidR="00E40BBA">
              <w:rPr>
                <w:rStyle w:val="s1"/>
                <w:b/>
              </w:rPr>
              <w:t>0</w:t>
            </w:r>
            <w:r w:rsidR="00CD3B5A">
              <w:rPr>
                <w:rStyle w:val="s1"/>
                <w:b/>
              </w:rPr>
              <w:t>2</w:t>
            </w:r>
            <w:r w:rsidRPr="00340BC5">
              <w:rPr>
                <w:rStyle w:val="s1"/>
                <w:b/>
              </w:rPr>
              <w:t>/1</w:t>
            </w:r>
            <w:r w:rsidR="00CD3B5A">
              <w:rPr>
                <w:rStyle w:val="s1"/>
                <w:b/>
              </w:rPr>
              <w:t>9</w:t>
            </w:r>
          </w:p>
          <w:p w14:paraId="193B051E" w14:textId="04B25350" w:rsidR="001157D5" w:rsidRPr="00052ADB" w:rsidRDefault="001157D5" w:rsidP="001157D5">
            <w:pPr>
              <w:rPr>
                <w:rStyle w:val="s1"/>
              </w:rPr>
            </w:pPr>
            <w:r>
              <w:rPr>
                <w:rStyle w:val="s1"/>
              </w:rPr>
              <w:t>Minutes of the meeting held</w:t>
            </w:r>
            <w:r>
              <w:rPr>
                <w:rStyle w:val="apple-converted-space"/>
              </w:rPr>
              <w:t> on</w:t>
            </w:r>
            <w:r>
              <w:rPr>
                <w:rStyle w:val="s1"/>
              </w:rPr>
              <w:t xml:space="preserve"> </w:t>
            </w:r>
            <w:r w:rsidR="00217DE2">
              <w:rPr>
                <w:rStyle w:val="s1"/>
              </w:rPr>
              <w:t>2</w:t>
            </w:r>
            <w:r w:rsidR="00745760">
              <w:rPr>
                <w:rStyle w:val="s1"/>
              </w:rPr>
              <w:t>3</w:t>
            </w:r>
            <w:r w:rsidR="00577A87">
              <w:rPr>
                <w:rStyle w:val="s1"/>
              </w:rPr>
              <w:t xml:space="preserve"> </w:t>
            </w:r>
            <w:r w:rsidR="00745760">
              <w:rPr>
                <w:rStyle w:val="s1"/>
              </w:rPr>
              <w:t>May</w:t>
            </w:r>
            <w:r w:rsidR="00577A87">
              <w:rPr>
                <w:rStyle w:val="s1"/>
              </w:rPr>
              <w:t xml:space="preserve"> 201</w:t>
            </w:r>
            <w:r w:rsidR="00217DE2">
              <w:rPr>
                <w:rStyle w:val="s1"/>
              </w:rPr>
              <w:t>9</w:t>
            </w:r>
            <w:r w:rsidR="00577A87">
              <w:rPr>
                <w:rStyle w:val="s1"/>
              </w:rPr>
              <w:t xml:space="preserve"> in </w:t>
            </w:r>
            <w:r w:rsidR="00217DE2">
              <w:rPr>
                <w:rStyle w:val="s1"/>
              </w:rPr>
              <w:t>Glasgow</w:t>
            </w:r>
            <w:r>
              <w:rPr>
                <w:rStyle w:val="s1"/>
              </w:rPr>
              <w:t xml:space="preserve"> had been circulated</w:t>
            </w:r>
            <w:r>
              <w:t xml:space="preserve"> </w:t>
            </w:r>
            <w:r>
              <w:rPr>
                <w:rStyle w:val="s1"/>
              </w:rPr>
              <w:t>and were approved</w:t>
            </w:r>
            <w:r>
              <w:rPr>
                <w:rStyle w:val="apple-converted-space"/>
              </w:rPr>
              <w:t> as</w:t>
            </w:r>
            <w:r w:rsidR="00BA393D">
              <w:rPr>
                <w:rStyle w:val="s1"/>
              </w:rPr>
              <w:t xml:space="preserve"> a true record of the meeting. </w:t>
            </w:r>
            <w:r w:rsidR="00052ADB">
              <w:rPr>
                <w:rStyle w:val="s1"/>
              </w:rPr>
              <w:t xml:space="preserve">Proposed by </w:t>
            </w:r>
            <w:r w:rsidR="00745760">
              <w:rPr>
                <w:rStyle w:val="s1"/>
              </w:rPr>
              <w:t>NY</w:t>
            </w:r>
            <w:r w:rsidR="00052ADB">
              <w:rPr>
                <w:rStyle w:val="s1"/>
              </w:rPr>
              <w:t xml:space="preserve"> and seconded by </w:t>
            </w:r>
            <w:r w:rsidR="00745760">
              <w:rPr>
                <w:rStyle w:val="s1"/>
              </w:rPr>
              <w:t>AML</w:t>
            </w:r>
            <w:r w:rsidR="00052ADB">
              <w:rPr>
                <w:rStyle w:val="s1"/>
              </w:rPr>
              <w:t>.</w:t>
            </w:r>
          </w:p>
          <w:p w14:paraId="084000C2" w14:textId="77777777" w:rsidR="00780D06" w:rsidRDefault="00780D06" w:rsidP="00340BC5">
            <w:pPr>
              <w:rPr>
                <w:b/>
              </w:rPr>
            </w:pPr>
          </w:p>
          <w:p w14:paraId="1A69C714" w14:textId="77777777" w:rsidR="00644825" w:rsidRDefault="00644825" w:rsidP="00340BC5">
            <w:pPr>
              <w:rPr>
                <w:b/>
              </w:rPr>
            </w:pPr>
          </w:p>
          <w:p w14:paraId="6707115F" w14:textId="77777777" w:rsidR="003834BC" w:rsidRDefault="003834BC" w:rsidP="00340BC5">
            <w:pPr>
              <w:rPr>
                <w:b/>
              </w:rPr>
            </w:pPr>
          </w:p>
          <w:p w14:paraId="153251D1" w14:textId="77777777" w:rsidR="00340BC5" w:rsidRDefault="00340BC5" w:rsidP="00340BC5">
            <w:r>
              <w:rPr>
                <w:b/>
              </w:rPr>
              <w:lastRenderedPageBreak/>
              <w:t xml:space="preserve">Matters arising: </w:t>
            </w:r>
          </w:p>
          <w:p w14:paraId="3C7D537E" w14:textId="6580F047" w:rsidR="00D35B21" w:rsidRPr="00DF2B86" w:rsidRDefault="00E45C79" w:rsidP="00745760">
            <w:r>
              <w:t xml:space="preserve">Item </w:t>
            </w:r>
            <w:r w:rsidR="00745760">
              <w:t>4d</w:t>
            </w:r>
            <w:r>
              <w:t xml:space="preserve"> </w:t>
            </w:r>
            <w:r w:rsidR="00DF2B86">
              <w:t>–</w:t>
            </w:r>
            <w:r>
              <w:t xml:space="preserve"> </w:t>
            </w:r>
            <w:r w:rsidR="00DF2B86">
              <w:t xml:space="preserve">The Chair wanted </w:t>
            </w:r>
            <w:r w:rsidR="00410C99">
              <w:t xml:space="preserve">to point out that the review </w:t>
            </w:r>
            <w:r w:rsidR="00300746">
              <w:t xml:space="preserve">author </w:t>
            </w:r>
            <w:r w:rsidR="00410C99">
              <w:t>was to report directly to him</w:t>
            </w:r>
            <w:r w:rsidR="00300746">
              <w:t xml:space="preserve"> </w:t>
            </w:r>
            <w:r w:rsidR="004A5B3D">
              <w:t>(</w:t>
            </w:r>
            <w:r w:rsidR="00300746">
              <w:t>as per previous minutes and the appendix circulated in May</w:t>
            </w:r>
            <w:r w:rsidR="004A5B3D">
              <w:t>)</w:t>
            </w:r>
            <w:r w:rsidR="00410C99">
              <w:t>.</w:t>
            </w:r>
          </w:p>
        </w:tc>
        <w:tc>
          <w:tcPr>
            <w:tcW w:w="848" w:type="dxa"/>
          </w:tcPr>
          <w:p w14:paraId="2EF8DF64" w14:textId="77777777" w:rsidR="000E0C72" w:rsidRDefault="000E0C72" w:rsidP="005B25A0">
            <w:pPr>
              <w:outlineLvl w:val="0"/>
            </w:pPr>
          </w:p>
          <w:p w14:paraId="1C9ED845" w14:textId="77777777" w:rsidR="00780D06" w:rsidRDefault="00780D06" w:rsidP="005B25A0">
            <w:pPr>
              <w:outlineLvl w:val="0"/>
            </w:pPr>
          </w:p>
          <w:p w14:paraId="14DB99D9" w14:textId="77777777" w:rsidR="00780D06" w:rsidRDefault="00780D06" w:rsidP="005B25A0">
            <w:pPr>
              <w:outlineLvl w:val="0"/>
            </w:pPr>
          </w:p>
          <w:p w14:paraId="47A9D7F3" w14:textId="77777777" w:rsidR="00780D06" w:rsidRDefault="00780D06" w:rsidP="005B25A0">
            <w:pPr>
              <w:outlineLvl w:val="0"/>
            </w:pPr>
          </w:p>
          <w:p w14:paraId="59CE4F01" w14:textId="77777777" w:rsidR="00780D06" w:rsidRDefault="00780D06" w:rsidP="005B25A0">
            <w:pPr>
              <w:outlineLvl w:val="0"/>
            </w:pPr>
          </w:p>
          <w:p w14:paraId="5AB9CF60" w14:textId="77777777" w:rsidR="00780D06" w:rsidRDefault="00780D06" w:rsidP="005B25A0">
            <w:pPr>
              <w:outlineLvl w:val="0"/>
            </w:pPr>
          </w:p>
          <w:p w14:paraId="255572F0" w14:textId="77777777" w:rsidR="00780D06" w:rsidRDefault="00780D06" w:rsidP="005B25A0">
            <w:pPr>
              <w:outlineLvl w:val="0"/>
            </w:pPr>
          </w:p>
          <w:p w14:paraId="5A272B97" w14:textId="77777777" w:rsidR="00780D06" w:rsidRDefault="00780D06" w:rsidP="005B25A0">
            <w:pPr>
              <w:outlineLvl w:val="0"/>
            </w:pPr>
          </w:p>
          <w:p w14:paraId="2BC027DC" w14:textId="77777777" w:rsidR="00780D06" w:rsidRDefault="00780D06" w:rsidP="005B25A0">
            <w:pPr>
              <w:outlineLvl w:val="0"/>
            </w:pPr>
          </w:p>
          <w:p w14:paraId="05C5DAE6" w14:textId="77777777" w:rsidR="00780D06" w:rsidRDefault="00780D06" w:rsidP="005B25A0">
            <w:pPr>
              <w:outlineLvl w:val="0"/>
            </w:pPr>
          </w:p>
          <w:p w14:paraId="126B50F8" w14:textId="77777777" w:rsidR="00780D06" w:rsidRDefault="00780D06" w:rsidP="005B25A0">
            <w:pPr>
              <w:outlineLvl w:val="0"/>
            </w:pPr>
          </w:p>
          <w:p w14:paraId="3A0E0266" w14:textId="77777777" w:rsidR="008741BA" w:rsidRDefault="008741BA" w:rsidP="00AB529B">
            <w:pPr>
              <w:outlineLvl w:val="0"/>
            </w:pPr>
          </w:p>
        </w:tc>
      </w:tr>
      <w:tr w:rsidR="003834BC" w14:paraId="0100C52A" w14:textId="77777777" w:rsidTr="000F2E06">
        <w:trPr>
          <w:trHeight w:val="205"/>
        </w:trPr>
        <w:tc>
          <w:tcPr>
            <w:tcW w:w="701" w:type="dxa"/>
            <w:shd w:val="clear" w:color="auto" w:fill="D0CECE" w:themeFill="background2" w:themeFillShade="E6"/>
          </w:tcPr>
          <w:p w14:paraId="0D8DDC1D" w14:textId="77777777" w:rsidR="000E0C72" w:rsidRDefault="0083166F" w:rsidP="005B25A0">
            <w:pPr>
              <w:outlineLvl w:val="0"/>
            </w:pPr>
            <w:r>
              <w:lastRenderedPageBreak/>
              <w:t>3</w:t>
            </w:r>
          </w:p>
        </w:tc>
        <w:tc>
          <w:tcPr>
            <w:tcW w:w="7461" w:type="dxa"/>
            <w:shd w:val="clear" w:color="auto" w:fill="D0CECE" w:themeFill="background2" w:themeFillShade="E6"/>
          </w:tcPr>
          <w:p w14:paraId="164207D3" w14:textId="77777777" w:rsidR="000E0C72" w:rsidRPr="0083166F" w:rsidRDefault="0083166F" w:rsidP="005B25A0">
            <w:pPr>
              <w:outlineLvl w:val="0"/>
              <w:rPr>
                <w:b/>
              </w:rPr>
            </w:pPr>
            <w:r w:rsidRPr="0083166F">
              <w:rPr>
                <w:b/>
              </w:rPr>
              <w:t>FINANCE BUSINESS</w:t>
            </w:r>
          </w:p>
        </w:tc>
        <w:tc>
          <w:tcPr>
            <w:tcW w:w="848" w:type="dxa"/>
            <w:shd w:val="clear" w:color="auto" w:fill="D0CECE" w:themeFill="background2" w:themeFillShade="E6"/>
          </w:tcPr>
          <w:p w14:paraId="7E32E178" w14:textId="77777777" w:rsidR="000E0C72" w:rsidRDefault="000E0C72" w:rsidP="005B25A0">
            <w:pPr>
              <w:outlineLvl w:val="0"/>
            </w:pPr>
          </w:p>
        </w:tc>
      </w:tr>
      <w:tr w:rsidR="003834BC" w14:paraId="585DF994" w14:textId="77777777" w:rsidTr="000F2E06">
        <w:trPr>
          <w:trHeight w:val="1304"/>
        </w:trPr>
        <w:tc>
          <w:tcPr>
            <w:tcW w:w="701" w:type="dxa"/>
            <w:shd w:val="clear" w:color="auto" w:fill="F2F2F2" w:themeFill="background1" w:themeFillShade="F2"/>
          </w:tcPr>
          <w:p w14:paraId="15988672" w14:textId="77777777" w:rsidR="0083166F" w:rsidRDefault="0083166F" w:rsidP="005B25A0">
            <w:pPr>
              <w:outlineLvl w:val="0"/>
            </w:pPr>
          </w:p>
          <w:p w14:paraId="176A8102" w14:textId="77777777" w:rsidR="009120BB" w:rsidRDefault="009120BB" w:rsidP="005B25A0">
            <w:pPr>
              <w:outlineLvl w:val="0"/>
            </w:pPr>
            <w:r>
              <w:t>3a</w:t>
            </w:r>
          </w:p>
          <w:p w14:paraId="6BE3F48A" w14:textId="77777777" w:rsidR="00E667A3" w:rsidRDefault="00E667A3" w:rsidP="005B25A0">
            <w:pPr>
              <w:outlineLvl w:val="0"/>
            </w:pPr>
          </w:p>
          <w:p w14:paraId="23294D48" w14:textId="77777777" w:rsidR="00E667A3" w:rsidRDefault="00E667A3" w:rsidP="005B25A0">
            <w:pPr>
              <w:outlineLvl w:val="0"/>
            </w:pPr>
          </w:p>
          <w:p w14:paraId="7BAA34B6" w14:textId="77777777" w:rsidR="00E667A3" w:rsidRDefault="00E667A3" w:rsidP="005B25A0">
            <w:pPr>
              <w:outlineLvl w:val="0"/>
            </w:pPr>
          </w:p>
          <w:p w14:paraId="7D2E969A" w14:textId="77777777" w:rsidR="00895C5E" w:rsidRDefault="00895C5E" w:rsidP="005B25A0">
            <w:pPr>
              <w:outlineLvl w:val="0"/>
            </w:pPr>
          </w:p>
          <w:p w14:paraId="7F54966A" w14:textId="77777777" w:rsidR="00E667A3" w:rsidRDefault="00E667A3" w:rsidP="005B25A0">
            <w:pPr>
              <w:outlineLvl w:val="0"/>
            </w:pPr>
            <w:r>
              <w:t>3b</w:t>
            </w:r>
          </w:p>
          <w:p w14:paraId="6B1B661A" w14:textId="77777777" w:rsidR="00644825" w:rsidRDefault="00644825" w:rsidP="005B25A0">
            <w:pPr>
              <w:outlineLvl w:val="0"/>
            </w:pPr>
          </w:p>
          <w:p w14:paraId="6626C9F1" w14:textId="77777777" w:rsidR="00C619A9" w:rsidRDefault="00C619A9" w:rsidP="005B25A0">
            <w:pPr>
              <w:outlineLvl w:val="0"/>
            </w:pPr>
          </w:p>
          <w:p w14:paraId="6880E9BD" w14:textId="77777777" w:rsidR="008F0451" w:rsidRDefault="008F0451" w:rsidP="005B25A0">
            <w:pPr>
              <w:outlineLvl w:val="0"/>
            </w:pPr>
          </w:p>
          <w:p w14:paraId="791E1E67" w14:textId="515FEFD7" w:rsidR="00644825" w:rsidRDefault="00644825" w:rsidP="005B25A0">
            <w:pPr>
              <w:outlineLvl w:val="0"/>
            </w:pPr>
            <w:r>
              <w:t>3c</w:t>
            </w:r>
          </w:p>
          <w:p w14:paraId="13815F4A" w14:textId="77777777" w:rsidR="00644825" w:rsidRDefault="00644825" w:rsidP="005B25A0">
            <w:pPr>
              <w:outlineLvl w:val="0"/>
            </w:pPr>
          </w:p>
          <w:p w14:paraId="2EBCF2DB" w14:textId="77777777" w:rsidR="005336E6" w:rsidRDefault="005336E6" w:rsidP="005B25A0">
            <w:pPr>
              <w:outlineLvl w:val="0"/>
            </w:pPr>
          </w:p>
          <w:p w14:paraId="68CFD357" w14:textId="77777777" w:rsidR="009D7850" w:rsidRDefault="009D7850" w:rsidP="005B25A0">
            <w:pPr>
              <w:outlineLvl w:val="0"/>
            </w:pPr>
          </w:p>
          <w:p w14:paraId="5E1568B2" w14:textId="7DCE278A" w:rsidR="00644825" w:rsidRDefault="00644825" w:rsidP="005B25A0">
            <w:pPr>
              <w:outlineLvl w:val="0"/>
            </w:pPr>
            <w:r>
              <w:t>3d</w:t>
            </w:r>
          </w:p>
          <w:p w14:paraId="7F6A0F1F" w14:textId="77777777" w:rsidR="005336E6" w:rsidRDefault="005336E6" w:rsidP="005B25A0">
            <w:pPr>
              <w:outlineLvl w:val="0"/>
            </w:pPr>
          </w:p>
          <w:p w14:paraId="6D2FCCC7" w14:textId="77777777" w:rsidR="0028088D" w:rsidRDefault="0028088D" w:rsidP="005B25A0">
            <w:pPr>
              <w:outlineLvl w:val="0"/>
            </w:pPr>
          </w:p>
          <w:p w14:paraId="5DCFCF66" w14:textId="77777777" w:rsidR="00FD0F7A" w:rsidRDefault="00FD0F7A" w:rsidP="005B25A0">
            <w:pPr>
              <w:outlineLvl w:val="0"/>
            </w:pPr>
            <w:r>
              <w:t>3e</w:t>
            </w:r>
          </w:p>
          <w:p w14:paraId="0854657C" w14:textId="77777777" w:rsidR="00FD0F7A" w:rsidRDefault="00FD0F7A" w:rsidP="005B25A0">
            <w:pPr>
              <w:outlineLvl w:val="0"/>
            </w:pPr>
          </w:p>
          <w:p w14:paraId="34204C11" w14:textId="77777777" w:rsidR="00DE5981" w:rsidRDefault="00DE5981" w:rsidP="0028088D">
            <w:pPr>
              <w:outlineLvl w:val="0"/>
            </w:pPr>
          </w:p>
          <w:p w14:paraId="5AA11934" w14:textId="77777777" w:rsidR="003442CA" w:rsidRDefault="003442CA" w:rsidP="0028088D">
            <w:pPr>
              <w:outlineLvl w:val="0"/>
            </w:pPr>
          </w:p>
          <w:p w14:paraId="658C8E67" w14:textId="15FB0951" w:rsidR="009D7850" w:rsidRPr="009D7850" w:rsidRDefault="009D7850" w:rsidP="0028088D">
            <w:pPr>
              <w:outlineLvl w:val="0"/>
            </w:pPr>
            <w:r>
              <w:t>3f</w:t>
            </w:r>
          </w:p>
        </w:tc>
        <w:tc>
          <w:tcPr>
            <w:tcW w:w="7461" w:type="dxa"/>
          </w:tcPr>
          <w:p w14:paraId="5C40028C" w14:textId="77777777" w:rsidR="009120BB" w:rsidRDefault="009120BB" w:rsidP="009120BB">
            <w:pPr>
              <w:rPr>
                <w:b/>
              </w:rPr>
            </w:pPr>
          </w:p>
          <w:p w14:paraId="1EAE9BBD" w14:textId="276B211F" w:rsidR="009120BB" w:rsidRPr="00217DE2" w:rsidRDefault="009120BB" w:rsidP="009120BB">
            <w:pPr>
              <w:rPr>
                <w:b/>
              </w:rPr>
            </w:pPr>
            <w:r>
              <w:rPr>
                <w:b/>
              </w:rPr>
              <w:t xml:space="preserve">Stòrlann </w:t>
            </w:r>
            <w:r w:rsidR="00895C5E">
              <w:rPr>
                <w:b/>
              </w:rPr>
              <w:t>Management Accounts</w:t>
            </w:r>
            <w:r w:rsidR="00B75C4E">
              <w:rPr>
                <w:b/>
              </w:rPr>
              <w:t xml:space="preserve">: </w:t>
            </w:r>
            <w:r w:rsidR="00217DE2">
              <w:t>1</w:t>
            </w:r>
            <w:r w:rsidR="00217DE2" w:rsidRPr="004A7436">
              <w:rPr>
                <w:vertAlign w:val="superscript"/>
              </w:rPr>
              <w:t>st</w:t>
            </w:r>
            <w:r w:rsidR="00217DE2">
              <w:t xml:space="preserve"> July 2018 – 31</w:t>
            </w:r>
            <w:r w:rsidR="00217DE2" w:rsidRPr="00B2279B">
              <w:rPr>
                <w:vertAlign w:val="superscript"/>
              </w:rPr>
              <w:t>st</w:t>
            </w:r>
            <w:r w:rsidR="00217DE2">
              <w:t xml:space="preserve"> March 2019</w:t>
            </w:r>
          </w:p>
          <w:p w14:paraId="36A5B765" w14:textId="12DDC64D" w:rsidR="005E6ACF" w:rsidRDefault="009120BB" w:rsidP="005E6ACF">
            <w:pPr>
              <w:outlineLvl w:val="0"/>
            </w:pPr>
            <w:r>
              <w:t xml:space="preserve">Relevant </w:t>
            </w:r>
            <w:r w:rsidR="001F43B0">
              <w:t>documents</w:t>
            </w:r>
            <w:r>
              <w:t xml:space="preserve"> prepared by Mann Judd Gordon had been circulated to the Board and a verbal update was provided </w:t>
            </w:r>
            <w:r w:rsidR="00565692">
              <w:t xml:space="preserve">by </w:t>
            </w:r>
            <w:r w:rsidR="00217DE2">
              <w:t>JM</w:t>
            </w:r>
            <w:r w:rsidR="00895C5E">
              <w:t>.</w:t>
            </w:r>
            <w:r>
              <w:t xml:space="preserve"> </w:t>
            </w:r>
            <w:r w:rsidR="00300746">
              <w:t xml:space="preserve">Project costs were less than </w:t>
            </w:r>
            <w:r w:rsidR="00982A70">
              <w:t>budget,</w:t>
            </w:r>
            <w:r w:rsidR="00300746">
              <w:t xml:space="preserve"> but staff costs were more than budget, so a balance was achieved. </w:t>
            </w:r>
          </w:p>
          <w:p w14:paraId="0E796062" w14:textId="77777777" w:rsidR="0083166F" w:rsidRDefault="0083166F" w:rsidP="009120BB">
            <w:pPr>
              <w:outlineLvl w:val="0"/>
            </w:pPr>
          </w:p>
          <w:p w14:paraId="5F5779B3" w14:textId="39E4ABC2" w:rsidR="00300746" w:rsidRDefault="00300746" w:rsidP="00300746">
            <w:pPr>
              <w:outlineLvl w:val="0"/>
            </w:pPr>
            <w:r w:rsidRPr="00300746">
              <w:rPr>
                <w:b/>
                <w:bCs/>
              </w:rPr>
              <w:t>Stòrlann Quarterly Accounts:</w:t>
            </w:r>
            <w:r>
              <w:t xml:space="preserve"> 1</w:t>
            </w:r>
            <w:r w:rsidRPr="004A7436">
              <w:rPr>
                <w:vertAlign w:val="superscript"/>
              </w:rPr>
              <w:t>st</w:t>
            </w:r>
            <w:r>
              <w:t xml:space="preserve"> April – 30</w:t>
            </w:r>
            <w:r w:rsidRPr="004A7436">
              <w:rPr>
                <w:vertAlign w:val="superscript"/>
              </w:rPr>
              <w:t xml:space="preserve"> </w:t>
            </w:r>
            <w:r>
              <w:rPr>
                <w:vertAlign w:val="superscript"/>
              </w:rPr>
              <w:t>th</w:t>
            </w:r>
            <w:r>
              <w:t xml:space="preserve"> June 2019</w:t>
            </w:r>
            <w:r>
              <w:br/>
              <w:t>JM provided an update. There were no issues arising and the Board approved the accounts.</w:t>
            </w:r>
          </w:p>
          <w:p w14:paraId="6173360A" w14:textId="6FEFD8A7" w:rsidR="00E667A3" w:rsidRPr="00300746" w:rsidRDefault="00300746" w:rsidP="009120BB">
            <w:pPr>
              <w:outlineLvl w:val="0"/>
            </w:pPr>
            <w:r>
              <w:t xml:space="preserve"> </w:t>
            </w:r>
          </w:p>
          <w:p w14:paraId="6DEA0299" w14:textId="04747DC8" w:rsidR="001F43B0" w:rsidRPr="00217DE2" w:rsidRDefault="00217DE2" w:rsidP="00217DE2">
            <w:r w:rsidRPr="00217DE2">
              <w:rPr>
                <w:b/>
                <w:bCs/>
              </w:rPr>
              <w:t xml:space="preserve">Stòrlann </w:t>
            </w:r>
            <w:r>
              <w:rPr>
                <w:b/>
                <w:bCs/>
              </w:rPr>
              <w:t>A</w:t>
            </w:r>
            <w:r w:rsidRPr="00217DE2">
              <w:rPr>
                <w:b/>
                <w:bCs/>
              </w:rPr>
              <w:t xml:space="preserve">udit </w:t>
            </w:r>
            <w:r>
              <w:rPr>
                <w:b/>
                <w:bCs/>
              </w:rPr>
              <w:t>A</w:t>
            </w:r>
            <w:r w:rsidRPr="00217DE2">
              <w:rPr>
                <w:b/>
                <w:bCs/>
              </w:rPr>
              <w:t>rrangements:</w:t>
            </w:r>
            <w:r>
              <w:t xml:space="preserve">  1</w:t>
            </w:r>
            <w:r w:rsidRPr="0073792E">
              <w:rPr>
                <w:vertAlign w:val="superscript"/>
              </w:rPr>
              <w:t>st</w:t>
            </w:r>
            <w:r>
              <w:t xml:space="preserve"> April 2018 – 31</w:t>
            </w:r>
            <w:r w:rsidRPr="0073792E">
              <w:rPr>
                <w:vertAlign w:val="superscript"/>
              </w:rPr>
              <w:t>st</w:t>
            </w:r>
            <w:r>
              <w:t xml:space="preserve"> March 2019</w:t>
            </w:r>
          </w:p>
          <w:p w14:paraId="4572A7B6" w14:textId="16A9671A" w:rsidR="00E667A3" w:rsidRPr="00300746" w:rsidRDefault="00300746" w:rsidP="009120BB">
            <w:pPr>
              <w:outlineLvl w:val="0"/>
            </w:pPr>
            <w:r>
              <w:t>JM notified the Board that the audit had been completed and there were no significant problems to report. The full report will be ready in time for the October meeting.</w:t>
            </w:r>
          </w:p>
          <w:p w14:paraId="7978D874" w14:textId="77777777" w:rsidR="00217DE2" w:rsidRDefault="00217DE2" w:rsidP="00644825">
            <w:pPr>
              <w:rPr>
                <w:b/>
              </w:rPr>
            </w:pPr>
          </w:p>
          <w:p w14:paraId="546B0E1B" w14:textId="532AB069" w:rsidR="00644825" w:rsidRPr="00622826" w:rsidRDefault="00217DE2" w:rsidP="00644825">
            <w:r>
              <w:rPr>
                <w:b/>
              </w:rPr>
              <w:t>The Scottish Government Funding 2018-19 / 2019-20</w:t>
            </w:r>
            <w:r w:rsidR="00644825">
              <w:rPr>
                <w:b/>
              </w:rPr>
              <w:br/>
            </w:r>
            <w:r w:rsidR="00622826">
              <w:t xml:space="preserve">SB informed the board that finding was in place as per the contract.  </w:t>
            </w:r>
          </w:p>
          <w:p w14:paraId="2203EAFB" w14:textId="77777777" w:rsidR="009D7850" w:rsidRPr="009D7850" w:rsidRDefault="009D7850" w:rsidP="00FD0F7A">
            <w:pPr>
              <w:outlineLvl w:val="0"/>
              <w:rPr>
                <w:b/>
                <w:bCs/>
              </w:rPr>
            </w:pPr>
          </w:p>
          <w:p w14:paraId="012DA18A" w14:textId="77777777" w:rsidR="00622826" w:rsidRDefault="009D7850" w:rsidP="009D7850">
            <w:pPr>
              <w:outlineLvl w:val="0"/>
              <w:rPr>
                <w:b/>
                <w:bCs/>
              </w:rPr>
            </w:pPr>
            <w:r w:rsidRPr="009D7850">
              <w:rPr>
                <w:b/>
                <w:bCs/>
              </w:rPr>
              <w:t xml:space="preserve">Bòrd na Gàidhlig Funding </w:t>
            </w:r>
            <w:r w:rsidR="00622826" w:rsidRPr="009D7850">
              <w:rPr>
                <w:b/>
                <w:bCs/>
              </w:rPr>
              <w:t>2019-2022</w:t>
            </w:r>
            <w:r w:rsidR="00644825" w:rsidRPr="009D7850">
              <w:rPr>
                <w:b/>
                <w:bCs/>
              </w:rPr>
              <w:br/>
            </w:r>
            <w:r w:rsidR="00622826">
              <w:t>The CE updated the board and informed them that a progress report had been submitted .</w:t>
            </w:r>
            <w:r>
              <w:t xml:space="preserve"> </w:t>
            </w:r>
            <w:r w:rsidR="003442CA">
              <w:br/>
            </w:r>
          </w:p>
          <w:p w14:paraId="7C88F655" w14:textId="634C4CDD" w:rsidR="009D7850" w:rsidRPr="00622826" w:rsidRDefault="009D7850" w:rsidP="009D7850">
            <w:pPr>
              <w:outlineLvl w:val="0"/>
            </w:pPr>
            <w:r w:rsidRPr="009D7850">
              <w:rPr>
                <w:b/>
                <w:bCs/>
              </w:rPr>
              <w:t>Travel and Accommodation Expenditure Report</w:t>
            </w:r>
          </w:p>
          <w:p w14:paraId="1CCA273A" w14:textId="436705B8" w:rsidR="005E6ACF" w:rsidRPr="00A62B22" w:rsidRDefault="00A62B22" w:rsidP="00FD0F7A">
            <w:pPr>
              <w:outlineLvl w:val="0"/>
            </w:pPr>
            <w:r>
              <w:t>The CE gave an update</w:t>
            </w:r>
            <w:r w:rsidR="005C7F29">
              <w:t xml:space="preserve"> on the report which had been circulated.</w:t>
            </w:r>
          </w:p>
          <w:p w14:paraId="124FA618" w14:textId="77777777" w:rsidR="00565692" w:rsidRDefault="00565692" w:rsidP="000F2E06">
            <w:pPr>
              <w:outlineLvl w:val="0"/>
              <w:rPr>
                <w:b/>
              </w:rPr>
            </w:pPr>
          </w:p>
          <w:p w14:paraId="14A39CA2" w14:textId="77777777" w:rsidR="00DE5981" w:rsidRPr="000F2E06" w:rsidRDefault="00DE5981" w:rsidP="005E6ACF">
            <w:pPr>
              <w:outlineLvl w:val="0"/>
            </w:pPr>
          </w:p>
        </w:tc>
        <w:tc>
          <w:tcPr>
            <w:tcW w:w="848" w:type="dxa"/>
          </w:tcPr>
          <w:p w14:paraId="63BCADA2" w14:textId="77777777" w:rsidR="0083166F" w:rsidRDefault="0083166F" w:rsidP="005B25A0">
            <w:pPr>
              <w:outlineLvl w:val="0"/>
            </w:pPr>
          </w:p>
        </w:tc>
      </w:tr>
      <w:tr w:rsidR="003834BC" w14:paraId="6F8BF40B" w14:textId="77777777" w:rsidTr="000F2E06">
        <w:trPr>
          <w:trHeight w:val="205"/>
        </w:trPr>
        <w:tc>
          <w:tcPr>
            <w:tcW w:w="701" w:type="dxa"/>
            <w:shd w:val="clear" w:color="auto" w:fill="D0CECE" w:themeFill="background2" w:themeFillShade="E6"/>
          </w:tcPr>
          <w:p w14:paraId="283C7D22" w14:textId="77777777" w:rsidR="0083166F" w:rsidRDefault="00EC2A33" w:rsidP="005B25A0">
            <w:pPr>
              <w:outlineLvl w:val="0"/>
            </w:pPr>
            <w:r>
              <w:t>4</w:t>
            </w:r>
          </w:p>
        </w:tc>
        <w:tc>
          <w:tcPr>
            <w:tcW w:w="7461" w:type="dxa"/>
            <w:shd w:val="clear" w:color="auto" w:fill="D0CECE" w:themeFill="background2" w:themeFillShade="E6"/>
          </w:tcPr>
          <w:p w14:paraId="33993714" w14:textId="77777777" w:rsidR="0083166F" w:rsidRPr="00EC2A33" w:rsidRDefault="00EC2A33" w:rsidP="005B25A0">
            <w:pPr>
              <w:outlineLvl w:val="0"/>
              <w:rPr>
                <w:b/>
              </w:rPr>
            </w:pPr>
            <w:r w:rsidRPr="00EC2A33">
              <w:rPr>
                <w:b/>
                <w:color w:val="000000" w:themeColor="text1"/>
              </w:rPr>
              <w:t>CORPORATE AFFAIRS AND STAFFING</w:t>
            </w:r>
          </w:p>
        </w:tc>
        <w:tc>
          <w:tcPr>
            <w:tcW w:w="848" w:type="dxa"/>
            <w:shd w:val="clear" w:color="auto" w:fill="D0CECE" w:themeFill="background2" w:themeFillShade="E6"/>
          </w:tcPr>
          <w:p w14:paraId="17E2B6CF" w14:textId="77777777" w:rsidR="0083166F" w:rsidRDefault="0083166F" w:rsidP="005B25A0">
            <w:pPr>
              <w:outlineLvl w:val="0"/>
            </w:pPr>
          </w:p>
        </w:tc>
      </w:tr>
      <w:tr w:rsidR="003834BC" w14:paraId="151BBB9E" w14:textId="77777777" w:rsidTr="000F2E06">
        <w:trPr>
          <w:trHeight w:val="205"/>
        </w:trPr>
        <w:tc>
          <w:tcPr>
            <w:tcW w:w="701" w:type="dxa"/>
            <w:shd w:val="clear" w:color="auto" w:fill="F2F2F2" w:themeFill="background1" w:themeFillShade="F2"/>
          </w:tcPr>
          <w:p w14:paraId="671E49D2" w14:textId="77777777" w:rsidR="0083166F" w:rsidRDefault="0083166F" w:rsidP="005B25A0">
            <w:pPr>
              <w:outlineLvl w:val="0"/>
            </w:pPr>
          </w:p>
          <w:p w14:paraId="1002F900" w14:textId="77777777" w:rsidR="00033F76" w:rsidRDefault="00033F76" w:rsidP="005B25A0">
            <w:pPr>
              <w:outlineLvl w:val="0"/>
            </w:pPr>
            <w:r>
              <w:t>4a</w:t>
            </w:r>
          </w:p>
          <w:p w14:paraId="5D172434" w14:textId="77777777" w:rsidR="009116AA" w:rsidRDefault="009116AA" w:rsidP="005B25A0">
            <w:pPr>
              <w:outlineLvl w:val="0"/>
            </w:pPr>
          </w:p>
          <w:p w14:paraId="0D3DD2E6" w14:textId="77777777" w:rsidR="009116AA" w:rsidRDefault="009116AA" w:rsidP="005B25A0">
            <w:pPr>
              <w:outlineLvl w:val="0"/>
            </w:pPr>
          </w:p>
          <w:p w14:paraId="33F57C45" w14:textId="77777777" w:rsidR="009116AA" w:rsidRDefault="009116AA" w:rsidP="005B25A0">
            <w:pPr>
              <w:outlineLvl w:val="0"/>
            </w:pPr>
          </w:p>
          <w:p w14:paraId="6BAD2048" w14:textId="77777777" w:rsidR="009116AA" w:rsidRDefault="009116AA" w:rsidP="005B25A0">
            <w:pPr>
              <w:outlineLvl w:val="0"/>
            </w:pPr>
            <w:r>
              <w:t>4b</w:t>
            </w:r>
          </w:p>
          <w:p w14:paraId="6BBC535A" w14:textId="77777777" w:rsidR="00363D16" w:rsidRDefault="00363D16" w:rsidP="005B25A0">
            <w:pPr>
              <w:outlineLvl w:val="0"/>
            </w:pPr>
          </w:p>
          <w:p w14:paraId="32D6A4CC" w14:textId="77777777" w:rsidR="00363D16" w:rsidRDefault="00363D16" w:rsidP="005B25A0">
            <w:pPr>
              <w:outlineLvl w:val="0"/>
            </w:pPr>
          </w:p>
          <w:p w14:paraId="6F7CFEBF" w14:textId="77777777" w:rsidR="00363D16" w:rsidRDefault="00363D16" w:rsidP="005B25A0">
            <w:pPr>
              <w:outlineLvl w:val="0"/>
            </w:pPr>
          </w:p>
          <w:p w14:paraId="2945E105" w14:textId="77777777" w:rsidR="00363D16" w:rsidRDefault="00363D16" w:rsidP="005B25A0">
            <w:pPr>
              <w:outlineLvl w:val="0"/>
            </w:pPr>
          </w:p>
          <w:p w14:paraId="2DF3B9F0" w14:textId="77777777" w:rsidR="005C7F29" w:rsidRDefault="005C7F29" w:rsidP="005B25A0">
            <w:pPr>
              <w:outlineLvl w:val="0"/>
            </w:pPr>
          </w:p>
          <w:p w14:paraId="22BB671D" w14:textId="62533A62" w:rsidR="00363D16" w:rsidRDefault="00363D16" w:rsidP="005B25A0">
            <w:pPr>
              <w:outlineLvl w:val="0"/>
            </w:pPr>
            <w:r>
              <w:t>4c</w:t>
            </w:r>
          </w:p>
          <w:p w14:paraId="0A6F8E9E" w14:textId="77777777" w:rsidR="00363D16" w:rsidRDefault="00363D16" w:rsidP="005B25A0">
            <w:pPr>
              <w:outlineLvl w:val="0"/>
            </w:pPr>
          </w:p>
          <w:p w14:paraId="74BEF705" w14:textId="77777777" w:rsidR="00363D16" w:rsidRDefault="00363D16" w:rsidP="005B25A0">
            <w:pPr>
              <w:outlineLvl w:val="0"/>
            </w:pPr>
          </w:p>
          <w:p w14:paraId="5D1780C9" w14:textId="77777777" w:rsidR="00363D16" w:rsidRDefault="00363D16" w:rsidP="005B25A0">
            <w:pPr>
              <w:outlineLvl w:val="0"/>
            </w:pPr>
          </w:p>
          <w:p w14:paraId="6096D8DC" w14:textId="77777777" w:rsidR="003442CA" w:rsidRDefault="003442CA" w:rsidP="005B25A0">
            <w:pPr>
              <w:outlineLvl w:val="0"/>
            </w:pPr>
          </w:p>
          <w:p w14:paraId="7398A46D" w14:textId="694A406F" w:rsidR="00363D16" w:rsidRDefault="00363D16" w:rsidP="005B25A0">
            <w:pPr>
              <w:outlineLvl w:val="0"/>
            </w:pPr>
            <w:r>
              <w:t>4d</w:t>
            </w:r>
          </w:p>
          <w:p w14:paraId="41E8E7B4" w14:textId="77777777" w:rsidR="00363D16" w:rsidRDefault="00363D16" w:rsidP="005B25A0">
            <w:pPr>
              <w:outlineLvl w:val="0"/>
            </w:pPr>
          </w:p>
          <w:p w14:paraId="46151453" w14:textId="77777777" w:rsidR="00970766" w:rsidRDefault="00970766" w:rsidP="005B25A0">
            <w:pPr>
              <w:outlineLvl w:val="0"/>
            </w:pPr>
          </w:p>
          <w:p w14:paraId="21946828" w14:textId="77777777" w:rsidR="00D50A08" w:rsidRDefault="00D50A08" w:rsidP="005B25A0">
            <w:pPr>
              <w:outlineLvl w:val="0"/>
            </w:pPr>
          </w:p>
          <w:p w14:paraId="41518534" w14:textId="77777777" w:rsidR="00D50A08" w:rsidRDefault="00D50A08" w:rsidP="005B25A0">
            <w:pPr>
              <w:outlineLvl w:val="0"/>
            </w:pPr>
          </w:p>
          <w:p w14:paraId="64AC1F2B" w14:textId="77777777" w:rsidR="008F0451" w:rsidRDefault="008F0451" w:rsidP="005B25A0">
            <w:pPr>
              <w:outlineLvl w:val="0"/>
            </w:pPr>
          </w:p>
          <w:p w14:paraId="47D43662" w14:textId="7D05DAE9" w:rsidR="00363D16" w:rsidRDefault="00363D16" w:rsidP="005B25A0">
            <w:pPr>
              <w:outlineLvl w:val="0"/>
            </w:pPr>
            <w:r>
              <w:t>4e</w:t>
            </w:r>
          </w:p>
          <w:p w14:paraId="333724BF" w14:textId="77777777" w:rsidR="00363D16" w:rsidRDefault="00363D16" w:rsidP="005B25A0">
            <w:pPr>
              <w:outlineLvl w:val="0"/>
            </w:pPr>
          </w:p>
          <w:p w14:paraId="65897060" w14:textId="77777777" w:rsidR="00363D16" w:rsidRDefault="00363D16" w:rsidP="005B25A0">
            <w:pPr>
              <w:outlineLvl w:val="0"/>
            </w:pPr>
          </w:p>
          <w:p w14:paraId="64A90D88" w14:textId="77777777" w:rsidR="00363D16" w:rsidRDefault="00363D16" w:rsidP="005B25A0">
            <w:pPr>
              <w:outlineLvl w:val="0"/>
            </w:pPr>
          </w:p>
          <w:p w14:paraId="5A563C09" w14:textId="77777777" w:rsidR="00B319C7" w:rsidRDefault="00B319C7" w:rsidP="005B25A0">
            <w:pPr>
              <w:outlineLvl w:val="0"/>
            </w:pPr>
          </w:p>
          <w:p w14:paraId="713BAFAA" w14:textId="44A3C8AC" w:rsidR="004D531D" w:rsidRPr="00B319C7" w:rsidRDefault="00B319C7" w:rsidP="005B25A0">
            <w:pPr>
              <w:outlineLvl w:val="0"/>
            </w:pPr>
            <w:r>
              <w:t>4f</w:t>
            </w:r>
          </w:p>
          <w:p w14:paraId="19CF0BFD" w14:textId="77777777" w:rsidR="004D531D" w:rsidRDefault="004D531D" w:rsidP="005B25A0">
            <w:pPr>
              <w:outlineLvl w:val="0"/>
            </w:pPr>
          </w:p>
          <w:p w14:paraId="370BACDF" w14:textId="77777777" w:rsidR="004D531D" w:rsidRDefault="004D531D" w:rsidP="005B25A0">
            <w:pPr>
              <w:outlineLvl w:val="0"/>
            </w:pPr>
          </w:p>
          <w:p w14:paraId="55F3B72F" w14:textId="77777777" w:rsidR="00671742" w:rsidRDefault="00671742" w:rsidP="005B25A0">
            <w:pPr>
              <w:outlineLvl w:val="0"/>
            </w:pPr>
          </w:p>
        </w:tc>
        <w:tc>
          <w:tcPr>
            <w:tcW w:w="7461" w:type="dxa"/>
          </w:tcPr>
          <w:p w14:paraId="01C76D8E" w14:textId="77777777" w:rsidR="0083166F" w:rsidRDefault="0083166F" w:rsidP="005B25A0">
            <w:pPr>
              <w:outlineLvl w:val="0"/>
            </w:pPr>
          </w:p>
          <w:p w14:paraId="74D3E5B3" w14:textId="38F5794C" w:rsidR="00363D16" w:rsidRPr="009D7850" w:rsidRDefault="009D7850" w:rsidP="009116AA">
            <w:pPr>
              <w:outlineLvl w:val="0"/>
              <w:rPr>
                <w:b/>
                <w:bCs/>
              </w:rPr>
            </w:pPr>
            <w:r w:rsidRPr="009D7850">
              <w:rPr>
                <w:b/>
                <w:bCs/>
              </w:rPr>
              <w:t xml:space="preserve">Health and Safety </w:t>
            </w:r>
          </w:p>
          <w:p w14:paraId="00200715" w14:textId="0349B67C" w:rsidR="009116AA" w:rsidRPr="00410C99" w:rsidRDefault="00DE5981" w:rsidP="009116AA">
            <w:pPr>
              <w:outlineLvl w:val="0"/>
            </w:pPr>
            <w:r>
              <w:t xml:space="preserve">The </w:t>
            </w:r>
            <w:r w:rsidR="004729B5">
              <w:t xml:space="preserve">H and S update circulated to the Board was approved. </w:t>
            </w:r>
            <w:r w:rsidR="00410C99">
              <w:t>The Board requested that the location of the nearest AED be made available to staff.</w:t>
            </w:r>
          </w:p>
          <w:p w14:paraId="67BC5844" w14:textId="77777777" w:rsidR="00DE5981" w:rsidRDefault="00DE5981" w:rsidP="009116AA">
            <w:pPr>
              <w:outlineLvl w:val="0"/>
              <w:rPr>
                <w:b/>
              </w:rPr>
            </w:pPr>
          </w:p>
          <w:p w14:paraId="6668AD53" w14:textId="72CC5F04" w:rsidR="00363D16" w:rsidRPr="004729B5" w:rsidRDefault="00363D16" w:rsidP="009116AA">
            <w:pPr>
              <w:outlineLvl w:val="0"/>
            </w:pPr>
            <w:r w:rsidRPr="00363D16">
              <w:rPr>
                <w:b/>
              </w:rPr>
              <w:t>Risk Register</w:t>
            </w:r>
          </w:p>
          <w:p w14:paraId="541A2FD6" w14:textId="2E5B52C9" w:rsidR="007E6013" w:rsidRPr="007E6013" w:rsidRDefault="00363D16" w:rsidP="009116AA">
            <w:pPr>
              <w:outlineLvl w:val="0"/>
            </w:pPr>
            <w:r>
              <w:t xml:space="preserve">The </w:t>
            </w:r>
            <w:r w:rsidR="00550A93">
              <w:t xml:space="preserve">current Risk Register had been circulated </w:t>
            </w:r>
            <w:r w:rsidR="00B85967">
              <w:t xml:space="preserve">to members. </w:t>
            </w:r>
            <w:r w:rsidR="007E6013">
              <w:t>Members requested that the training risk be reviewed and that information on opportunities for CPD provided by local authorities be made available to staff as there should be no cost implications in attending.</w:t>
            </w:r>
          </w:p>
          <w:p w14:paraId="441D5F19" w14:textId="77777777" w:rsidR="005C7F29" w:rsidRDefault="005C7F29" w:rsidP="009116AA">
            <w:pPr>
              <w:outlineLvl w:val="0"/>
              <w:rPr>
                <w:b/>
              </w:rPr>
            </w:pPr>
          </w:p>
          <w:p w14:paraId="103DB568" w14:textId="7A30FB15" w:rsidR="00363D16" w:rsidRPr="004729B5" w:rsidRDefault="004729B5" w:rsidP="009116AA">
            <w:pPr>
              <w:outlineLvl w:val="0"/>
              <w:rPr>
                <w:b/>
              </w:rPr>
            </w:pPr>
            <w:r>
              <w:rPr>
                <w:b/>
              </w:rPr>
              <w:t>Stòrlann Staff Handbook</w:t>
            </w:r>
          </w:p>
          <w:p w14:paraId="79D59620" w14:textId="4C0F2148" w:rsidR="00363D16" w:rsidRPr="007E6013" w:rsidRDefault="004729B5" w:rsidP="009116AA">
            <w:pPr>
              <w:outlineLvl w:val="0"/>
            </w:pPr>
            <w:r>
              <w:t xml:space="preserve">The CE thanked Board Members for their contribution to the new handbook which </w:t>
            </w:r>
            <w:r w:rsidR="007E6013">
              <w:t>has been forwarded to staff for feedback. This will draw the process to an end with the handbook being adopted thereafter. The handook is non-contractual.</w:t>
            </w:r>
          </w:p>
          <w:p w14:paraId="0A64AF14" w14:textId="77777777" w:rsidR="00A67D46" w:rsidRPr="004729B5" w:rsidRDefault="00A67D46" w:rsidP="009116AA">
            <w:pPr>
              <w:outlineLvl w:val="0"/>
            </w:pPr>
          </w:p>
          <w:p w14:paraId="11ED3D64" w14:textId="68A0C13F" w:rsidR="00363D16" w:rsidRPr="007D5D11" w:rsidRDefault="00970766" w:rsidP="009116AA">
            <w:pPr>
              <w:outlineLvl w:val="0"/>
              <w:rPr>
                <w:b/>
              </w:rPr>
            </w:pPr>
            <w:r>
              <w:rPr>
                <w:b/>
              </w:rPr>
              <w:t>Staffing and HR update</w:t>
            </w:r>
          </w:p>
          <w:p w14:paraId="2C380C6C" w14:textId="09E5AE69" w:rsidR="006145CF" w:rsidRPr="00B319C7" w:rsidRDefault="00B319C7" w:rsidP="005C3E96">
            <w:pPr>
              <w:outlineLvl w:val="0"/>
            </w:pPr>
            <w:r>
              <w:t>The CE reported that he is in discussion with one member of staff who is due to return after maternity leave and that another staff member is on a phased return after a period of illness. A</w:t>
            </w:r>
            <w:r w:rsidR="008F0451">
              <w:t>n ex employee, Angus Nicolson,</w:t>
            </w:r>
            <w:r>
              <w:t xml:space="preserve"> is being contracted to assist the admin and IT teams at An t-Alltan. </w:t>
            </w:r>
            <w:r>
              <w:br/>
            </w:r>
            <w:r>
              <w:br/>
            </w:r>
            <w:r w:rsidRPr="00B319C7">
              <w:rPr>
                <w:b/>
                <w:bCs/>
              </w:rPr>
              <w:t>Student Placement</w:t>
            </w:r>
            <w:r>
              <w:br/>
              <w:t xml:space="preserve">The student placement </w:t>
            </w:r>
            <w:r w:rsidR="0029267C">
              <w:t>trainee</w:t>
            </w:r>
            <w:r>
              <w:t xml:space="preserve"> is being retained one day per week to work on </w:t>
            </w:r>
            <w:r>
              <w:lastRenderedPageBreak/>
              <w:t xml:space="preserve">distribution. There may be more students available on placement schemes through </w:t>
            </w:r>
            <w:r w:rsidR="008F0451">
              <w:t>CNES</w:t>
            </w:r>
            <w:r>
              <w:t xml:space="preserve"> and HIE so a report will be submitted on this in the future.</w:t>
            </w:r>
          </w:p>
          <w:p w14:paraId="4CA4F931" w14:textId="6FF8A2E4" w:rsidR="006145CF" w:rsidRDefault="006145CF" w:rsidP="005C3E96">
            <w:pPr>
              <w:outlineLvl w:val="0"/>
              <w:rPr>
                <w:b/>
                <w:bCs/>
              </w:rPr>
            </w:pPr>
          </w:p>
          <w:p w14:paraId="2E5E2721" w14:textId="62D6ED36" w:rsidR="00970766" w:rsidRPr="00B319C7" w:rsidRDefault="00B319C7" w:rsidP="005C3E96">
            <w:pPr>
              <w:outlineLvl w:val="0"/>
              <w:rPr>
                <w:b/>
                <w:bCs/>
              </w:rPr>
            </w:pPr>
            <w:r w:rsidRPr="00B319C7">
              <w:rPr>
                <w:b/>
                <w:bCs/>
              </w:rPr>
              <w:t>Pay Settlement</w:t>
            </w:r>
            <w:r>
              <w:rPr>
                <w:b/>
                <w:bCs/>
              </w:rPr>
              <w:br/>
            </w:r>
            <w:r w:rsidRPr="00B319C7">
              <w:t>The CE had circulated a recommendation to consider a pay increase of 2% for all staff</w:t>
            </w:r>
            <w:r>
              <w:t xml:space="preserve">, </w:t>
            </w:r>
            <w:r w:rsidR="00DE2AB4">
              <w:t>in line with government guidelines. This was approved by the Board.</w:t>
            </w:r>
            <w:r w:rsidR="00970766" w:rsidRPr="00B319C7">
              <w:rPr>
                <w:b/>
                <w:bCs/>
              </w:rPr>
              <w:br/>
              <w:t xml:space="preserve"> </w:t>
            </w:r>
          </w:p>
        </w:tc>
        <w:tc>
          <w:tcPr>
            <w:tcW w:w="848" w:type="dxa"/>
          </w:tcPr>
          <w:p w14:paraId="593A7D25" w14:textId="77777777" w:rsidR="0083166F" w:rsidRDefault="0083166F" w:rsidP="005B25A0">
            <w:pPr>
              <w:outlineLvl w:val="0"/>
            </w:pPr>
          </w:p>
          <w:p w14:paraId="2DA5BE8F" w14:textId="77777777" w:rsidR="007E6013" w:rsidRDefault="007E6013" w:rsidP="005B25A0">
            <w:pPr>
              <w:outlineLvl w:val="0"/>
            </w:pPr>
          </w:p>
          <w:p w14:paraId="03773139" w14:textId="77777777" w:rsidR="007E6013" w:rsidRDefault="007E6013" w:rsidP="005B25A0">
            <w:pPr>
              <w:outlineLvl w:val="0"/>
            </w:pPr>
          </w:p>
          <w:p w14:paraId="5F7FBEB8" w14:textId="77777777" w:rsidR="007E6013" w:rsidRDefault="007E6013" w:rsidP="005B25A0">
            <w:pPr>
              <w:outlineLvl w:val="0"/>
            </w:pPr>
          </w:p>
          <w:p w14:paraId="0813F6DC" w14:textId="77777777" w:rsidR="007E6013" w:rsidRDefault="007E6013" w:rsidP="005B25A0">
            <w:pPr>
              <w:outlineLvl w:val="0"/>
            </w:pPr>
          </w:p>
          <w:p w14:paraId="5EE6D0AB" w14:textId="77777777" w:rsidR="007E6013" w:rsidRDefault="007E6013" w:rsidP="005B25A0">
            <w:pPr>
              <w:outlineLvl w:val="0"/>
            </w:pPr>
          </w:p>
          <w:p w14:paraId="1D40A4E6" w14:textId="77777777" w:rsidR="007E6013" w:rsidRDefault="007E6013" w:rsidP="005B25A0">
            <w:pPr>
              <w:outlineLvl w:val="0"/>
            </w:pPr>
            <w:r>
              <w:t>CE</w:t>
            </w:r>
          </w:p>
          <w:p w14:paraId="0C9D5716" w14:textId="77777777" w:rsidR="008F0451" w:rsidRDefault="008F0451" w:rsidP="005B25A0">
            <w:pPr>
              <w:outlineLvl w:val="0"/>
            </w:pPr>
          </w:p>
          <w:p w14:paraId="47DAB2CB" w14:textId="77777777" w:rsidR="008F0451" w:rsidRDefault="008F0451" w:rsidP="005B25A0">
            <w:pPr>
              <w:outlineLvl w:val="0"/>
            </w:pPr>
          </w:p>
          <w:p w14:paraId="156CB154" w14:textId="77777777" w:rsidR="008F0451" w:rsidRDefault="008F0451" w:rsidP="005B25A0">
            <w:pPr>
              <w:outlineLvl w:val="0"/>
            </w:pPr>
          </w:p>
          <w:p w14:paraId="57139F3A" w14:textId="77777777" w:rsidR="008F0451" w:rsidRDefault="008F0451" w:rsidP="005B25A0">
            <w:pPr>
              <w:outlineLvl w:val="0"/>
            </w:pPr>
          </w:p>
          <w:p w14:paraId="1F32E1DD" w14:textId="77777777" w:rsidR="008F0451" w:rsidRDefault="008F0451" w:rsidP="005B25A0">
            <w:pPr>
              <w:outlineLvl w:val="0"/>
            </w:pPr>
          </w:p>
          <w:p w14:paraId="383D657C" w14:textId="77777777" w:rsidR="008F0451" w:rsidRDefault="008F0451" w:rsidP="005B25A0">
            <w:pPr>
              <w:outlineLvl w:val="0"/>
            </w:pPr>
          </w:p>
          <w:p w14:paraId="740CB7A8" w14:textId="77777777" w:rsidR="008F0451" w:rsidRDefault="008F0451" w:rsidP="005B25A0">
            <w:pPr>
              <w:outlineLvl w:val="0"/>
            </w:pPr>
          </w:p>
          <w:p w14:paraId="28ED4342" w14:textId="77777777" w:rsidR="008F0451" w:rsidRDefault="008F0451" w:rsidP="005B25A0">
            <w:pPr>
              <w:outlineLvl w:val="0"/>
            </w:pPr>
          </w:p>
          <w:p w14:paraId="193DEA21" w14:textId="77777777" w:rsidR="008F0451" w:rsidRDefault="008F0451" w:rsidP="005B25A0">
            <w:pPr>
              <w:outlineLvl w:val="0"/>
            </w:pPr>
          </w:p>
          <w:p w14:paraId="303E458B" w14:textId="77777777" w:rsidR="008F0451" w:rsidRDefault="008F0451" w:rsidP="005B25A0">
            <w:pPr>
              <w:outlineLvl w:val="0"/>
            </w:pPr>
          </w:p>
          <w:p w14:paraId="4BD3CE58" w14:textId="77777777" w:rsidR="008F0451" w:rsidRDefault="008F0451" w:rsidP="005B25A0">
            <w:pPr>
              <w:outlineLvl w:val="0"/>
            </w:pPr>
          </w:p>
          <w:p w14:paraId="6B935748" w14:textId="77777777" w:rsidR="008F0451" w:rsidRDefault="008F0451" w:rsidP="005B25A0">
            <w:pPr>
              <w:outlineLvl w:val="0"/>
            </w:pPr>
          </w:p>
          <w:p w14:paraId="20B996C7" w14:textId="77777777" w:rsidR="008F0451" w:rsidRDefault="008F0451" w:rsidP="005B25A0">
            <w:pPr>
              <w:outlineLvl w:val="0"/>
            </w:pPr>
          </w:p>
          <w:p w14:paraId="68AFCFA9" w14:textId="77777777" w:rsidR="008F0451" w:rsidRDefault="008F0451" w:rsidP="005B25A0">
            <w:pPr>
              <w:outlineLvl w:val="0"/>
            </w:pPr>
          </w:p>
          <w:p w14:paraId="1278C438" w14:textId="77777777" w:rsidR="008F0451" w:rsidRDefault="008F0451" w:rsidP="005B25A0">
            <w:pPr>
              <w:outlineLvl w:val="0"/>
            </w:pPr>
          </w:p>
          <w:p w14:paraId="7C773E69" w14:textId="77777777" w:rsidR="008F0451" w:rsidRDefault="008F0451" w:rsidP="005B25A0">
            <w:pPr>
              <w:outlineLvl w:val="0"/>
            </w:pPr>
          </w:p>
          <w:p w14:paraId="0A88EEFD" w14:textId="77777777" w:rsidR="008F0451" w:rsidRDefault="008F0451" w:rsidP="005B25A0">
            <w:pPr>
              <w:outlineLvl w:val="0"/>
            </w:pPr>
          </w:p>
          <w:p w14:paraId="6E47D72B" w14:textId="77777777" w:rsidR="008F0451" w:rsidRDefault="008F0451" w:rsidP="005B25A0">
            <w:pPr>
              <w:outlineLvl w:val="0"/>
            </w:pPr>
          </w:p>
          <w:p w14:paraId="6D0FE045" w14:textId="42450E71" w:rsidR="008F0451" w:rsidRPr="007E6013" w:rsidRDefault="008F0451" w:rsidP="005B25A0">
            <w:pPr>
              <w:outlineLvl w:val="0"/>
            </w:pPr>
            <w:r>
              <w:t>CE</w:t>
            </w:r>
          </w:p>
        </w:tc>
      </w:tr>
      <w:tr w:rsidR="003834BC" w14:paraId="098ECCB7" w14:textId="77777777" w:rsidTr="000F2E06">
        <w:trPr>
          <w:trHeight w:val="205"/>
        </w:trPr>
        <w:tc>
          <w:tcPr>
            <w:tcW w:w="701" w:type="dxa"/>
            <w:shd w:val="clear" w:color="auto" w:fill="D0CECE" w:themeFill="background2" w:themeFillShade="E6"/>
          </w:tcPr>
          <w:p w14:paraId="63F95C4F" w14:textId="77777777" w:rsidR="0083166F" w:rsidRDefault="00665F0F" w:rsidP="005B25A0">
            <w:pPr>
              <w:outlineLvl w:val="0"/>
            </w:pPr>
            <w:r>
              <w:lastRenderedPageBreak/>
              <w:t>5</w:t>
            </w:r>
          </w:p>
        </w:tc>
        <w:tc>
          <w:tcPr>
            <w:tcW w:w="7461" w:type="dxa"/>
            <w:shd w:val="clear" w:color="auto" w:fill="D0CECE" w:themeFill="background2" w:themeFillShade="E6"/>
          </w:tcPr>
          <w:p w14:paraId="70574093" w14:textId="77777777" w:rsidR="0083166F" w:rsidRPr="00665F0F" w:rsidRDefault="00665F0F" w:rsidP="005B25A0">
            <w:pPr>
              <w:outlineLvl w:val="0"/>
              <w:rPr>
                <w:b/>
              </w:rPr>
            </w:pPr>
            <w:r w:rsidRPr="00665F0F">
              <w:rPr>
                <w:b/>
              </w:rPr>
              <w:t>PROJECTS AND CONTRACTS</w:t>
            </w:r>
          </w:p>
        </w:tc>
        <w:tc>
          <w:tcPr>
            <w:tcW w:w="848" w:type="dxa"/>
            <w:shd w:val="clear" w:color="auto" w:fill="D0CECE" w:themeFill="background2" w:themeFillShade="E6"/>
          </w:tcPr>
          <w:p w14:paraId="5E554D99" w14:textId="77777777" w:rsidR="0083166F" w:rsidRDefault="0083166F" w:rsidP="005B25A0">
            <w:pPr>
              <w:outlineLvl w:val="0"/>
            </w:pPr>
          </w:p>
        </w:tc>
      </w:tr>
      <w:tr w:rsidR="003834BC" w14:paraId="1A001FCD" w14:textId="77777777" w:rsidTr="00A0751C">
        <w:trPr>
          <w:trHeight w:val="205"/>
        </w:trPr>
        <w:tc>
          <w:tcPr>
            <w:tcW w:w="701" w:type="dxa"/>
            <w:shd w:val="clear" w:color="auto" w:fill="F2F2F2" w:themeFill="background1" w:themeFillShade="F2"/>
          </w:tcPr>
          <w:p w14:paraId="46502BB2" w14:textId="77777777" w:rsidR="003834BC" w:rsidRDefault="003834BC" w:rsidP="003834BC">
            <w:pPr>
              <w:outlineLvl w:val="0"/>
            </w:pPr>
          </w:p>
          <w:p w14:paraId="5232BEF6" w14:textId="77777777" w:rsidR="003834BC" w:rsidRDefault="003834BC" w:rsidP="003834BC">
            <w:pPr>
              <w:outlineLvl w:val="0"/>
            </w:pPr>
            <w:r>
              <w:t>5a</w:t>
            </w:r>
          </w:p>
          <w:p w14:paraId="7FD4D362" w14:textId="77777777" w:rsidR="003834BC" w:rsidRDefault="003834BC" w:rsidP="003834BC">
            <w:pPr>
              <w:outlineLvl w:val="0"/>
            </w:pPr>
          </w:p>
          <w:p w14:paraId="33BC5DF6" w14:textId="77777777" w:rsidR="00194859" w:rsidRDefault="00194859" w:rsidP="003834BC">
            <w:pPr>
              <w:outlineLvl w:val="0"/>
            </w:pPr>
          </w:p>
          <w:p w14:paraId="729CFE0C" w14:textId="77777777" w:rsidR="008F0451" w:rsidRDefault="008F0451" w:rsidP="003834BC">
            <w:pPr>
              <w:outlineLvl w:val="0"/>
            </w:pPr>
          </w:p>
          <w:p w14:paraId="2C44FD0A" w14:textId="77777777" w:rsidR="008F0451" w:rsidRDefault="008F0451" w:rsidP="003834BC">
            <w:pPr>
              <w:outlineLvl w:val="0"/>
            </w:pPr>
          </w:p>
          <w:p w14:paraId="59121119" w14:textId="77777777" w:rsidR="008F0451" w:rsidRDefault="008F0451" w:rsidP="003834BC">
            <w:pPr>
              <w:outlineLvl w:val="0"/>
            </w:pPr>
          </w:p>
          <w:p w14:paraId="5F6093EB" w14:textId="77777777" w:rsidR="008F0451" w:rsidRDefault="008F0451" w:rsidP="003834BC">
            <w:pPr>
              <w:outlineLvl w:val="0"/>
            </w:pPr>
          </w:p>
          <w:p w14:paraId="4EB0F6B3" w14:textId="2526DFB3" w:rsidR="00587B59" w:rsidRDefault="003834BC" w:rsidP="003834BC">
            <w:pPr>
              <w:outlineLvl w:val="0"/>
            </w:pPr>
            <w:r>
              <w:t xml:space="preserve">5b </w:t>
            </w:r>
          </w:p>
          <w:p w14:paraId="75F4FF53" w14:textId="77777777" w:rsidR="00587B59" w:rsidRDefault="00587B59" w:rsidP="003834BC">
            <w:pPr>
              <w:outlineLvl w:val="0"/>
            </w:pPr>
          </w:p>
          <w:p w14:paraId="22281514" w14:textId="77777777" w:rsidR="007B59C0" w:rsidRDefault="007B59C0" w:rsidP="003834BC">
            <w:pPr>
              <w:outlineLvl w:val="0"/>
            </w:pPr>
          </w:p>
          <w:p w14:paraId="4AF8AF64" w14:textId="77777777" w:rsidR="00D3011E" w:rsidRDefault="00D3011E" w:rsidP="003834BC">
            <w:pPr>
              <w:outlineLvl w:val="0"/>
            </w:pPr>
          </w:p>
          <w:p w14:paraId="44EE7DB1" w14:textId="416D76A8" w:rsidR="003834BC" w:rsidRDefault="003834BC" w:rsidP="003834BC">
            <w:pPr>
              <w:outlineLvl w:val="0"/>
            </w:pPr>
            <w:r>
              <w:t>5c</w:t>
            </w:r>
          </w:p>
          <w:p w14:paraId="43DBCAC0" w14:textId="77777777" w:rsidR="00644D10" w:rsidRDefault="00644D10" w:rsidP="003834BC">
            <w:pPr>
              <w:outlineLvl w:val="0"/>
            </w:pPr>
          </w:p>
          <w:p w14:paraId="6B24F1C8" w14:textId="77777777" w:rsidR="00644D10" w:rsidRDefault="00644D10" w:rsidP="003834BC">
            <w:pPr>
              <w:outlineLvl w:val="0"/>
            </w:pPr>
          </w:p>
          <w:p w14:paraId="0476D82C" w14:textId="77777777" w:rsidR="00644D10" w:rsidRDefault="00644D10" w:rsidP="003834BC">
            <w:pPr>
              <w:outlineLvl w:val="0"/>
            </w:pPr>
          </w:p>
          <w:p w14:paraId="377CFB59" w14:textId="77777777" w:rsidR="00644D10" w:rsidRDefault="00644D10" w:rsidP="003834BC">
            <w:pPr>
              <w:outlineLvl w:val="0"/>
            </w:pPr>
          </w:p>
          <w:p w14:paraId="38078AED" w14:textId="77777777" w:rsidR="00644D10" w:rsidRDefault="00644D10" w:rsidP="003834BC">
            <w:pPr>
              <w:outlineLvl w:val="0"/>
            </w:pPr>
          </w:p>
          <w:p w14:paraId="3181D697" w14:textId="7A3697A1" w:rsidR="00644D10" w:rsidRDefault="00644D10" w:rsidP="003834BC">
            <w:pPr>
              <w:outlineLvl w:val="0"/>
            </w:pPr>
            <w:r>
              <w:t>5d</w:t>
            </w:r>
          </w:p>
          <w:p w14:paraId="1EAB7B20" w14:textId="77777777" w:rsidR="00644D10" w:rsidRDefault="00644D10" w:rsidP="003834BC">
            <w:pPr>
              <w:outlineLvl w:val="0"/>
            </w:pPr>
          </w:p>
          <w:p w14:paraId="7C81CF92" w14:textId="77777777" w:rsidR="00644D10" w:rsidRDefault="00644D10" w:rsidP="003834BC">
            <w:pPr>
              <w:outlineLvl w:val="0"/>
            </w:pPr>
          </w:p>
          <w:p w14:paraId="2D117E68" w14:textId="77777777" w:rsidR="00644D10" w:rsidRDefault="00644D10" w:rsidP="003834BC">
            <w:pPr>
              <w:outlineLvl w:val="0"/>
            </w:pPr>
          </w:p>
          <w:p w14:paraId="65CFDDED" w14:textId="77777777" w:rsidR="004E62CA" w:rsidRDefault="004E62CA" w:rsidP="003834BC">
            <w:pPr>
              <w:outlineLvl w:val="0"/>
            </w:pPr>
          </w:p>
          <w:p w14:paraId="7432E83E" w14:textId="77777777" w:rsidR="004E62CA" w:rsidRDefault="004E62CA" w:rsidP="003834BC">
            <w:pPr>
              <w:outlineLvl w:val="0"/>
            </w:pPr>
          </w:p>
          <w:p w14:paraId="0119D0BA" w14:textId="7281AF67" w:rsidR="00644D10" w:rsidRDefault="00644D10" w:rsidP="003834BC">
            <w:pPr>
              <w:outlineLvl w:val="0"/>
            </w:pPr>
            <w:r>
              <w:t>5e</w:t>
            </w:r>
          </w:p>
          <w:p w14:paraId="27C21F35" w14:textId="4678DE12" w:rsidR="007B59C0" w:rsidRDefault="007B59C0" w:rsidP="003834BC">
            <w:pPr>
              <w:outlineLvl w:val="0"/>
            </w:pPr>
          </w:p>
          <w:p w14:paraId="25EC35AD" w14:textId="77777777" w:rsidR="004E62CA" w:rsidRDefault="004E62CA" w:rsidP="003834BC">
            <w:pPr>
              <w:outlineLvl w:val="0"/>
            </w:pPr>
          </w:p>
          <w:p w14:paraId="62919F13" w14:textId="77777777" w:rsidR="007B59C0" w:rsidRDefault="007B59C0" w:rsidP="003834BC">
            <w:pPr>
              <w:outlineLvl w:val="0"/>
            </w:pPr>
          </w:p>
          <w:p w14:paraId="1DB5ADA4" w14:textId="77777777" w:rsidR="002E5D6D" w:rsidRDefault="002E5D6D" w:rsidP="003834BC">
            <w:pPr>
              <w:outlineLvl w:val="0"/>
            </w:pPr>
          </w:p>
          <w:p w14:paraId="42BCFFB5" w14:textId="186960DD" w:rsidR="00B436BC" w:rsidRDefault="00B436BC" w:rsidP="003834BC">
            <w:pPr>
              <w:outlineLvl w:val="0"/>
            </w:pPr>
            <w:r>
              <w:t>5f</w:t>
            </w:r>
          </w:p>
          <w:p w14:paraId="154F3B87" w14:textId="77777777" w:rsidR="00B436BC" w:rsidRDefault="00B436BC" w:rsidP="003834BC">
            <w:pPr>
              <w:outlineLvl w:val="0"/>
            </w:pPr>
          </w:p>
          <w:p w14:paraId="16F63716" w14:textId="77777777" w:rsidR="00B436BC" w:rsidRDefault="00B436BC" w:rsidP="003834BC">
            <w:pPr>
              <w:outlineLvl w:val="0"/>
            </w:pPr>
          </w:p>
          <w:p w14:paraId="2AB6D119" w14:textId="77777777" w:rsidR="00B436BC" w:rsidRDefault="00B436BC" w:rsidP="003834BC">
            <w:pPr>
              <w:outlineLvl w:val="0"/>
            </w:pPr>
          </w:p>
          <w:p w14:paraId="6FD597C1" w14:textId="558D9834" w:rsidR="00B436BC" w:rsidRPr="00644D10" w:rsidRDefault="00B436BC" w:rsidP="003834BC">
            <w:pPr>
              <w:outlineLvl w:val="0"/>
            </w:pPr>
            <w:r>
              <w:t>5g</w:t>
            </w:r>
          </w:p>
        </w:tc>
        <w:tc>
          <w:tcPr>
            <w:tcW w:w="7461" w:type="dxa"/>
            <w:shd w:val="clear" w:color="auto" w:fill="auto"/>
          </w:tcPr>
          <w:p w14:paraId="702BAC1D" w14:textId="77777777" w:rsidR="003834BC" w:rsidRDefault="003834BC" w:rsidP="003834BC">
            <w:pPr>
              <w:outlineLvl w:val="0"/>
            </w:pPr>
          </w:p>
          <w:p w14:paraId="26F1B23D" w14:textId="314DCEF7" w:rsidR="003834BC" w:rsidRPr="005D7362" w:rsidRDefault="003834BC" w:rsidP="003834BC">
            <w:pPr>
              <w:outlineLvl w:val="0"/>
              <w:rPr>
                <w:b/>
              </w:rPr>
            </w:pPr>
            <w:r w:rsidRPr="00665F0F">
              <w:rPr>
                <w:b/>
              </w:rPr>
              <w:t xml:space="preserve">Resources Schedule </w:t>
            </w:r>
            <w:r w:rsidR="005D7362">
              <w:rPr>
                <w:b/>
              </w:rPr>
              <w:t>2019-20</w:t>
            </w:r>
          </w:p>
          <w:p w14:paraId="4B54AE75" w14:textId="55168FD2" w:rsidR="001A04A5" w:rsidRDefault="008840DE" w:rsidP="005D7362">
            <w:pPr>
              <w:outlineLvl w:val="0"/>
            </w:pPr>
            <w:r>
              <w:t>The</w:t>
            </w:r>
            <w:r w:rsidR="00F211D3">
              <w:t xml:space="preserve"> CE</w:t>
            </w:r>
            <w:r w:rsidR="00B0385E">
              <w:t xml:space="preserve"> </w:t>
            </w:r>
            <w:r w:rsidR="003834BC" w:rsidRPr="00665F0F">
              <w:t xml:space="preserve">provided an update on the schedule which </w:t>
            </w:r>
            <w:r w:rsidR="00B0385E">
              <w:t>had been circulated to members.</w:t>
            </w:r>
            <w:r w:rsidR="00F211D3">
              <w:t xml:space="preserve"> </w:t>
            </w:r>
          </w:p>
          <w:p w14:paraId="5D984739" w14:textId="33E74FD5" w:rsidR="008F0451" w:rsidRPr="008F0451" w:rsidRDefault="008F0451" w:rsidP="005D7362">
            <w:pPr>
              <w:outlineLvl w:val="0"/>
            </w:pPr>
            <w:r>
              <w:t>A discussion followed regarding the need to consider vocational courses in addition to the existing academic offerings and expansion of subjects in the future. It was agreed to put vocational skills on the agenda for the next meeting so that further discussion and consideration can  take place.</w:t>
            </w:r>
          </w:p>
          <w:p w14:paraId="776DDECD" w14:textId="77777777" w:rsidR="005D7362" w:rsidRDefault="005D7362" w:rsidP="003834BC">
            <w:pPr>
              <w:outlineLvl w:val="0"/>
              <w:rPr>
                <w:b/>
              </w:rPr>
            </w:pPr>
          </w:p>
          <w:p w14:paraId="7837AA8F" w14:textId="0576D6AD" w:rsidR="005D7362" w:rsidRPr="008840DE" w:rsidRDefault="005D7362" w:rsidP="003834BC">
            <w:pPr>
              <w:outlineLvl w:val="0"/>
              <w:rPr>
                <w:bCs/>
              </w:rPr>
            </w:pPr>
            <w:r>
              <w:rPr>
                <w:b/>
              </w:rPr>
              <w:t>Giglets/BNG Learning Cloud and SNSA</w:t>
            </w:r>
            <w:r>
              <w:rPr>
                <w:b/>
              </w:rPr>
              <w:br/>
            </w:r>
            <w:r w:rsidRPr="00B436BC">
              <w:rPr>
                <w:bCs/>
              </w:rPr>
              <w:t xml:space="preserve">The CE gave an update on the projects which </w:t>
            </w:r>
            <w:r w:rsidR="008840DE">
              <w:rPr>
                <w:bCs/>
              </w:rPr>
              <w:t>are nearing completion</w:t>
            </w:r>
            <w:r w:rsidRPr="00B436BC">
              <w:rPr>
                <w:bCs/>
              </w:rPr>
              <w:t>.</w:t>
            </w:r>
            <w:r w:rsidR="008840DE">
              <w:rPr>
                <w:bCs/>
              </w:rPr>
              <w:t xml:space="preserve"> Stòrlann </w:t>
            </w:r>
            <w:r w:rsidR="00D3011E">
              <w:rPr>
                <w:bCs/>
              </w:rPr>
              <w:t>is acting as a service provider with the original contract existing bewteen B na G and Giglets.</w:t>
            </w:r>
          </w:p>
          <w:p w14:paraId="641F457F" w14:textId="77777777" w:rsidR="005D7362" w:rsidRDefault="005D7362" w:rsidP="003834BC">
            <w:pPr>
              <w:outlineLvl w:val="0"/>
              <w:rPr>
                <w:b/>
              </w:rPr>
            </w:pPr>
          </w:p>
          <w:p w14:paraId="33DD8163" w14:textId="586A710E" w:rsidR="00D44911" w:rsidRPr="00D44911" w:rsidRDefault="00F211D3" w:rsidP="005D7362">
            <w:pPr>
              <w:outlineLvl w:val="0"/>
            </w:pPr>
            <w:r>
              <w:rPr>
                <w:b/>
              </w:rPr>
              <w:t>An t-Alltan</w:t>
            </w:r>
            <w:r w:rsidR="00194859">
              <w:rPr>
                <w:b/>
              </w:rPr>
              <w:br/>
            </w:r>
            <w:r>
              <w:t>NS gave a brief verbal upda</w:t>
            </w:r>
            <w:r w:rsidR="00D95F91">
              <w:t>t</w:t>
            </w:r>
            <w:r>
              <w:t xml:space="preserve">e on </w:t>
            </w:r>
            <w:r w:rsidR="005D7362">
              <w:t xml:space="preserve">progress. </w:t>
            </w:r>
            <w:r w:rsidR="00D44911">
              <w:t>Attendees are to be asked in the An t-Alltan Feedback forms regarding attendance at future events and the potential for smaller, geographically based alternatives. Alternative days and attendance fees are also to be considered. An update will be given at the December meeting.</w:t>
            </w:r>
          </w:p>
          <w:p w14:paraId="203DA736" w14:textId="77777777" w:rsidR="00644D10" w:rsidRDefault="00644D10" w:rsidP="003834BC">
            <w:pPr>
              <w:outlineLvl w:val="0"/>
            </w:pPr>
          </w:p>
          <w:p w14:paraId="31FEDE6F" w14:textId="5BE61D74" w:rsidR="006A66B0" w:rsidRPr="00644D10" w:rsidRDefault="00644D10" w:rsidP="003834BC">
            <w:pPr>
              <w:outlineLvl w:val="0"/>
              <w:rPr>
                <w:b/>
                <w:bCs/>
              </w:rPr>
            </w:pPr>
            <w:r w:rsidRPr="00644D10">
              <w:rPr>
                <w:b/>
                <w:bCs/>
              </w:rPr>
              <w:t>BNG Additional Projects Update</w:t>
            </w:r>
          </w:p>
          <w:p w14:paraId="2E794250" w14:textId="2C6FB059" w:rsidR="00C735E1" w:rsidRPr="00D44911" w:rsidRDefault="00644D10" w:rsidP="00644D10">
            <w:pPr>
              <w:outlineLvl w:val="0"/>
              <w:rPr>
                <w:bCs/>
              </w:rPr>
            </w:pPr>
            <w:r w:rsidRPr="00644D10">
              <w:rPr>
                <w:bCs/>
              </w:rPr>
              <w:t>The CE updated the Board on the additional projects – Gàidhlig nan Òg and the trainee translator post</w:t>
            </w:r>
            <w:r w:rsidR="00D44911">
              <w:rPr>
                <w:bCs/>
              </w:rPr>
              <w:t>, the contract for which had now come to an end. The trainee translator had benefited greatly from working with the in-house experts at Stòrlann and will continue to receive their guidance as part of a part-time contract with Giglets.</w:t>
            </w:r>
          </w:p>
          <w:p w14:paraId="5EFCF83C" w14:textId="77777777" w:rsidR="00644D10" w:rsidRDefault="00644D10" w:rsidP="00644D10">
            <w:pPr>
              <w:outlineLvl w:val="0"/>
              <w:rPr>
                <w:bCs/>
              </w:rPr>
            </w:pPr>
          </w:p>
          <w:p w14:paraId="5E6E57E0" w14:textId="62A21D77" w:rsidR="007B59C0" w:rsidRPr="004E62CA" w:rsidRDefault="00644D10" w:rsidP="00644D10">
            <w:pPr>
              <w:outlineLvl w:val="0"/>
              <w:rPr>
                <w:b/>
              </w:rPr>
            </w:pPr>
            <w:r w:rsidRPr="00644D10">
              <w:rPr>
                <w:b/>
              </w:rPr>
              <w:t xml:space="preserve">GLAIF 2019-20 Funding </w:t>
            </w:r>
          </w:p>
          <w:p w14:paraId="2C7748F3" w14:textId="5DD33EA0" w:rsidR="00644D10" w:rsidRPr="00981A29" w:rsidRDefault="00644D10" w:rsidP="00644D10">
            <w:pPr>
              <w:outlineLvl w:val="0"/>
              <w:rPr>
                <w:bCs/>
              </w:rPr>
            </w:pPr>
            <w:r w:rsidRPr="00644D10">
              <w:rPr>
                <w:bCs/>
              </w:rPr>
              <w:t xml:space="preserve">The CE informed the Board that </w:t>
            </w:r>
            <w:r w:rsidR="00981A29">
              <w:rPr>
                <w:bCs/>
              </w:rPr>
              <w:t>the two GLAIF applications which had been submitted had been unsuccessful.</w:t>
            </w:r>
            <w:r w:rsidR="00D3011E">
              <w:rPr>
                <w:bCs/>
              </w:rPr>
              <w:t xml:space="preserve"> </w:t>
            </w:r>
            <w:r w:rsidR="002E5D6D">
              <w:rPr>
                <w:bCs/>
              </w:rPr>
              <w:t>The Board intimated they would like to see more transparency in the selection process.</w:t>
            </w:r>
          </w:p>
          <w:p w14:paraId="0507973C" w14:textId="0F417F17" w:rsidR="00B436BC" w:rsidRDefault="00B436BC" w:rsidP="00644D10">
            <w:pPr>
              <w:outlineLvl w:val="0"/>
              <w:rPr>
                <w:bCs/>
              </w:rPr>
            </w:pPr>
          </w:p>
          <w:p w14:paraId="5EB541DD" w14:textId="3E380822" w:rsidR="00B436BC" w:rsidRDefault="00B436BC" w:rsidP="00644D10">
            <w:pPr>
              <w:outlineLvl w:val="0"/>
              <w:rPr>
                <w:b/>
              </w:rPr>
            </w:pPr>
            <w:r w:rsidRPr="00B436BC">
              <w:rPr>
                <w:b/>
              </w:rPr>
              <w:t>Gaelic Pre-assessment Papers 2019-20</w:t>
            </w:r>
          </w:p>
          <w:p w14:paraId="069CE85B" w14:textId="2C1A7236" w:rsidR="00B436BC" w:rsidRPr="00981A29" w:rsidRDefault="00B436BC" w:rsidP="00644D10">
            <w:pPr>
              <w:outlineLvl w:val="0"/>
              <w:rPr>
                <w:bCs/>
              </w:rPr>
            </w:pPr>
            <w:r w:rsidRPr="00B436BC">
              <w:rPr>
                <w:bCs/>
              </w:rPr>
              <w:t xml:space="preserve">The CE informed the Board that </w:t>
            </w:r>
            <w:r>
              <w:rPr>
                <w:bCs/>
              </w:rPr>
              <w:t xml:space="preserve">this project was ongoing </w:t>
            </w:r>
            <w:r w:rsidR="00981A29">
              <w:rPr>
                <w:bCs/>
              </w:rPr>
              <w:t>with 3-year funding and a bank of questions would be created</w:t>
            </w:r>
            <w:r w:rsidR="00D3011E">
              <w:rPr>
                <w:bCs/>
              </w:rPr>
              <w:t xml:space="preserve"> for teachers to access</w:t>
            </w:r>
            <w:r w:rsidR="00981A29">
              <w:rPr>
                <w:bCs/>
              </w:rPr>
              <w:t>.</w:t>
            </w:r>
          </w:p>
          <w:p w14:paraId="790A842D" w14:textId="77777777" w:rsidR="00644D10" w:rsidRDefault="00644D10" w:rsidP="00644D10">
            <w:pPr>
              <w:outlineLvl w:val="0"/>
              <w:rPr>
                <w:bCs/>
              </w:rPr>
            </w:pPr>
          </w:p>
          <w:p w14:paraId="29401113" w14:textId="318CAE55" w:rsidR="00644D10" w:rsidRDefault="00B436BC" w:rsidP="00644D10">
            <w:pPr>
              <w:outlineLvl w:val="0"/>
              <w:rPr>
                <w:b/>
              </w:rPr>
            </w:pPr>
            <w:r w:rsidRPr="00B436BC">
              <w:rPr>
                <w:b/>
              </w:rPr>
              <w:t>Communications and Collaboration</w:t>
            </w:r>
          </w:p>
          <w:p w14:paraId="50CA9C1A" w14:textId="38E0B592" w:rsidR="00644D10" w:rsidRPr="00E44520" w:rsidRDefault="00B436BC" w:rsidP="00981A29">
            <w:pPr>
              <w:outlineLvl w:val="0"/>
              <w:rPr>
                <w:bCs/>
              </w:rPr>
            </w:pPr>
            <w:r w:rsidRPr="00B436BC">
              <w:rPr>
                <w:bCs/>
              </w:rPr>
              <w:t>The CE updated the Board as per the report which had been circulated.</w:t>
            </w:r>
            <w:r>
              <w:rPr>
                <w:bCs/>
              </w:rPr>
              <w:t xml:space="preserve"> </w:t>
            </w:r>
            <w:r w:rsidR="00E44520">
              <w:rPr>
                <w:bCs/>
              </w:rPr>
              <w:t>The Board noted the report.</w:t>
            </w:r>
          </w:p>
        </w:tc>
        <w:tc>
          <w:tcPr>
            <w:tcW w:w="848" w:type="dxa"/>
            <w:shd w:val="clear" w:color="auto" w:fill="FFFFFF" w:themeFill="background1"/>
          </w:tcPr>
          <w:p w14:paraId="51D119FF" w14:textId="77777777" w:rsidR="008F0451" w:rsidRDefault="00D44911" w:rsidP="005B25A0">
            <w:pPr>
              <w:outlineLvl w:val="0"/>
            </w:pPr>
            <w:r>
              <w:br/>
            </w:r>
            <w:r>
              <w:br/>
            </w:r>
          </w:p>
          <w:p w14:paraId="572BAE48" w14:textId="77777777" w:rsidR="008F0451" w:rsidRDefault="008F0451" w:rsidP="005B25A0">
            <w:pPr>
              <w:outlineLvl w:val="0"/>
            </w:pPr>
          </w:p>
          <w:p w14:paraId="788BD3FE" w14:textId="77777777" w:rsidR="008F0451" w:rsidRDefault="008F0451" w:rsidP="005B25A0">
            <w:pPr>
              <w:outlineLvl w:val="0"/>
            </w:pPr>
          </w:p>
          <w:p w14:paraId="60114441" w14:textId="77777777" w:rsidR="008F0451" w:rsidRDefault="008F0451" w:rsidP="005B25A0">
            <w:pPr>
              <w:outlineLvl w:val="0"/>
            </w:pPr>
            <w:r>
              <w:t>CE</w:t>
            </w:r>
            <w:r w:rsidR="00D44911">
              <w:br/>
            </w:r>
            <w:r w:rsidR="00D44911">
              <w:br/>
            </w:r>
            <w:r w:rsidR="00D44911">
              <w:br/>
            </w:r>
            <w:r w:rsidR="00D44911">
              <w:br/>
            </w:r>
          </w:p>
          <w:p w14:paraId="36AD453C" w14:textId="77777777" w:rsidR="008F0451" w:rsidRDefault="008F0451" w:rsidP="005B25A0">
            <w:pPr>
              <w:outlineLvl w:val="0"/>
            </w:pPr>
          </w:p>
          <w:p w14:paraId="034E3A29" w14:textId="77777777" w:rsidR="008F0451" w:rsidRDefault="008F0451" w:rsidP="005B25A0">
            <w:pPr>
              <w:outlineLvl w:val="0"/>
            </w:pPr>
          </w:p>
          <w:p w14:paraId="5C387093" w14:textId="77777777" w:rsidR="008F0451" w:rsidRDefault="008F0451" w:rsidP="005B25A0">
            <w:pPr>
              <w:outlineLvl w:val="0"/>
            </w:pPr>
          </w:p>
          <w:p w14:paraId="46A38F25" w14:textId="77777777" w:rsidR="008F0451" w:rsidRDefault="008F0451" w:rsidP="005B25A0">
            <w:pPr>
              <w:outlineLvl w:val="0"/>
            </w:pPr>
          </w:p>
          <w:p w14:paraId="135B187D" w14:textId="77777777" w:rsidR="008F0451" w:rsidRDefault="008F0451" w:rsidP="005B25A0">
            <w:pPr>
              <w:outlineLvl w:val="0"/>
            </w:pPr>
          </w:p>
          <w:p w14:paraId="07D382D1" w14:textId="28C72158" w:rsidR="003834BC" w:rsidRPr="00D44911" w:rsidRDefault="00D44911" w:rsidP="005B25A0">
            <w:pPr>
              <w:outlineLvl w:val="0"/>
            </w:pPr>
            <w:r>
              <w:t>NS</w:t>
            </w:r>
          </w:p>
          <w:p w14:paraId="584E3895" w14:textId="77777777" w:rsidR="003834BC" w:rsidRDefault="003834BC" w:rsidP="005B25A0">
            <w:pPr>
              <w:outlineLvl w:val="0"/>
            </w:pPr>
          </w:p>
          <w:p w14:paraId="4BDD8FDC" w14:textId="77777777" w:rsidR="003834BC" w:rsidRDefault="003834BC" w:rsidP="005B25A0">
            <w:pPr>
              <w:outlineLvl w:val="0"/>
            </w:pPr>
          </w:p>
          <w:p w14:paraId="0DE4BBB3" w14:textId="77777777" w:rsidR="003834BC" w:rsidRDefault="003834BC" w:rsidP="005B25A0">
            <w:pPr>
              <w:outlineLvl w:val="0"/>
            </w:pPr>
          </w:p>
          <w:p w14:paraId="1B016E2A" w14:textId="77777777" w:rsidR="003834BC" w:rsidRDefault="003834BC" w:rsidP="005B25A0">
            <w:pPr>
              <w:outlineLvl w:val="0"/>
            </w:pPr>
          </w:p>
          <w:p w14:paraId="231D9B40" w14:textId="77777777" w:rsidR="003834BC" w:rsidRDefault="003834BC" w:rsidP="005B25A0">
            <w:pPr>
              <w:outlineLvl w:val="0"/>
            </w:pPr>
          </w:p>
          <w:p w14:paraId="41D9B1DA" w14:textId="77777777" w:rsidR="003834BC" w:rsidRDefault="003834BC" w:rsidP="005B25A0">
            <w:pPr>
              <w:outlineLvl w:val="0"/>
            </w:pPr>
          </w:p>
          <w:p w14:paraId="5788DC99" w14:textId="77777777" w:rsidR="003834BC" w:rsidRDefault="003834BC" w:rsidP="005B25A0">
            <w:pPr>
              <w:outlineLvl w:val="0"/>
            </w:pPr>
          </w:p>
          <w:p w14:paraId="3883C2B5" w14:textId="77777777" w:rsidR="003834BC" w:rsidRDefault="003834BC" w:rsidP="005B25A0">
            <w:pPr>
              <w:outlineLvl w:val="0"/>
            </w:pPr>
          </w:p>
          <w:p w14:paraId="31D16D86" w14:textId="77777777" w:rsidR="003834BC" w:rsidRDefault="003834BC" w:rsidP="005B25A0">
            <w:pPr>
              <w:outlineLvl w:val="0"/>
            </w:pPr>
          </w:p>
          <w:p w14:paraId="4A638A5E" w14:textId="77777777" w:rsidR="003834BC" w:rsidRDefault="003834BC" w:rsidP="005B25A0">
            <w:pPr>
              <w:outlineLvl w:val="0"/>
            </w:pPr>
          </w:p>
          <w:p w14:paraId="67C00612" w14:textId="77777777" w:rsidR="003834BC" w:rsidRDefault="003834BC" w:rsidP="005B25A0">
            <w:pPr>
              <w:outlineLvl w:val="0"/>
            </w:pPr>
          </w:p>
          <w:p w14:paraId="4CB5DD25" w14:textId="77777777" w:rsidR="003834BC" w:rsidRDefault="003834BC" w:rsidP="005B25A0">
            <w:pPr>
              <w:outlineLvl w:val="0"/>
            </w:pPr>
          </w:p>
          <w:p w14:paraId="77F1B0E6" w14:textId="77777777" w:rsidR="003834BC" w:rsidRDefault="003834BC" w:rsidP="005B25A0">
            <w:pPr>
              <w:outlineLvl w:val="0"/>
            </w:pPr>
          </w:p>
          <w:p w14:paraId="0E1C6D4E" w14:textId="77777777" w:rsidR="003834BC" w:rsidRDefault="003834BC" w:rsidP="005B25A0">
            <w:pPr>
              <w:outlineLvl w:val="0"/>
            </w:pPr>
          </w:p>
          <w:p w14:paraId="739A05A7" w14:textId="77777777" w:rsidR="003834BC" w:rsidRDefault="003834BC" w:rsidP="005B25A0">
            <w:pPr>
              <w:outlineLvl w:val="0"/>
            </w:pPr>
          </w:p>
          <w:p w14:paraId="76D7B9F9" w14:textId="77777777" w:rsidR="003834BC" w:rsidRDefault="003834BC" w:rsidP="005B25A0">
            <w:pPr>
              <w:outlineLvl w:val="0"/>
            </w:pPr>
          </w:p>
          <w:p w14:paraId="4D066B49" w14:textId="77777777" w:rsidR="003834BC" w:rsidRDefault="003834BC" w:rsidP="005B25A0">
            <w:pPr>
              <w:outlineLvl w:val="0"/>
            </w:pPr>
          </w:p>
          <w:p w14:paraId="3270A6C4" w14:textId="77777777" w:rsidR="003834BC" w:rsidRDefault="003834BC" w:rsidP="005B25A0">
            <w:pPr>
              <w:outlineLvl w:val="0"/>
            </w:pPr>
          </w:p>
          <w:p w14:paraId="26BA724A" w14:textId="77777777" w:rsidR="003834BC" w:rsidRDefault="003834BC" w:rsidP="005B25A0">
            <w:pPr>
              <w:outlineLvl w:val="0"/>
            </w:pPr>
          </w:p>
          <w:p w14:paraId="59BF467D" w14:textId="77777777" w:rsidR="003834BC" w:rsidRDefault="003834BC" w:rsidP="005B25A0">
            <w:pPr>
              <w:outlineLvl w:val="0"/>
            </w:pPr>
          </w:p>
        </w:tc>
      </w:tr>
      <w:tr w:rsidR="003834BC" w14:paraId="41063D89" w14:textId="77777777" w:rsidTr="000F2E06">
        <w:trPr>
          <w:trHeight w:val="205"/>
        </w:trPr>
        <w:tc>
          <w:tcPr>
            <w:tcW w:w="701" w:type="dxa"/>
            <w:shd w:val="clear" w:color="auto" w:fill="D0CECE" w:themeFill="background2" w:themeFillShade="E6"/>
          </w:tcPr>
          <w:p w14:paraId="11D0AEA7" w14:textId="77777777" w:rsidR="003834BC" w:rsidRDefault="003834BC" w:rsidP="005B25A0">
            <w:pPr>
              <w:outlineLvl w:val="0"/>
            </w:pPr>
            <w:r>
              <w:t>6</w:t>
            </w:r>
          </w:p>
        </w:tc>
        <w:tc>
          <w:tcPr>
            <w:tcW w:w="7461" w:type="dxa"/>
            <w:shd w:val="clear" w:color="auto" w:fill="D0CECE" w:themeFill="background2" w:themeFillShade="E6"/>
          </w:tcPr>
          <w:p w14:paraId="0DC8F278" w14:textId="77777777" w:rsidR="003834BC" w:rsidRPr="00587B59" w:rsidRDefault="00587B59" w:rsidP="005B25A0">
            <w:pPr>
              <w:outlineLvl w:val="0"/>
              <w:rPr>
                <w:b/>
              </w:rPr>
            </w:pPr>
            <w:r>
              <w:rPr>
                <w:b/>
              </w:rPr>
              <w:t>AOCB</w:t>
            </w:r>
          </w:p>
        </w:tc>
        <w:tc>
          <w:tcPr>
            <w:tcW w:w="848" w:type="dxa"/>
            <w:shd w:val="clear" w:color="auto" w:fill="D0CECE" w:themeFill="background2" w:themeFillShade="E6"/>
          </w:tcPr>
          <w:p w14:paraId="710AA91A" w14:textId="77777777" w:rsidR="003834BC" w:rsidRDefault="003834BC" w:rsidP="005B25A0">
            <w:pPr>
              <w:outlineLvl w:val="0"/>
            </w:pPr>
          </w:p>
        </w:tc>
      </w:tr>
      <w:tr w:rsidR="003834BC" w14:paraId="39C9315A" w14:textId="77777777" w:rsidTr="002E5D6D">
        <w:trPr>
          <w:trHeight w:val="766"/>
        </w:trPr>
        <w:tc>
          <w:tcPr>
            <w:tcW w:w="701" w:type="dxa"/>
            <w:shd w:val="clear" w:color="auto" w:fill="F2F2F2" w:themeFill="background1" w:themeFillShade="F2"/>
          </w:tcPr>
          <w:p w14:paraId="13458D5C" w14:textId="419A148D" w:rsidR="00483E4F" w:rsidRDefault="00483E4F" w:rsidP="005B25A0">
            <w:pPr>
              <w:outlineLvl w:val="0"/>
            </w:pPr>
          </w:p>
        </w:tc>
        <w:tc>
          <w:tcPr>
            <w:tcW w:w="7461" w:type="dxa"/>
          </w:tcPr>
          <w:p w14:paraId="6E4CD0A5" w14:textId="77777777" w:rsidR="0083166F" w:rsidRDefault="0083166F" w:rsidP="005B25A0">
            <w:pPr>
              <w:outlineLvl w:val="0"/>
            </w:pPr>
          </w:p>
          <w:p w14:paraId="13ED3C0F" w14:textId="7EF4D318" w:rsidR="00665F0F" w:rsidRPr="00587B59" w:rsidRDefault="00B436BC" w:rsidP="00587B59">
            <w:pPr>
              <w:outlineLvl w:val="0"/>
            </w:pPr>
            <w:r>
              <w:t>There was no other business.</w:t>
            </w:r>
            <w:r w:rsidR="00587B59">
              <w:t xml:space="preserve"> </w:t>
            </w:r>
          </w:p>
        </w:tc>
        <w:tc>
          <w:tcPr>
            <w:tcW w:w="848" w:type="dxa"/>
          </w:tcPr>
          <w:p w14:paraId="0F25D781" w14:textId="77777777" w:rsidR="0083166F" w:rsidRDefault="0083166F" w:rsidP="005B25A0">
            <w:pPr>
              <w:outlineLvl w:val="0"/>
            </w:pPr>
          </w:p>
        </w:tc>
      </w:tr>
      <w:tr w:rsidR="003834BC" w14:paraId="509F7BBA" w14:textId="77777777" w:rsidTr="000F2E06">
        <w:trPr>
          <w:trHeight w:val="205"/>
        </w:trPr>
        <w:tc>
          <w:tcPr>
            <w:tcW w:w="701" w:type="dxa"/>
            <w:shd w:val="clear" w:color="auto" w:fill="D0CECE" w:themeFill="background2" w:themeFillShade="E6"/>
          </w:tcPr>
          <w:p w14:paraId="76771A17" w14:textId="77777777" w:rsidR="00226274" w:rsidRPr="00B46FBB" w:rsidRDefault="00B46FBB" w:rsidP="005B25A0">
            <w:pPr>
              <w:outlineLvl w:val="0"/>
            </w:pPr>
            <w:r>
              <w:t>7</w:t>
            </w:r>
          </w:p>
        </w:tc>
        <w:tc>
          <w:tcPr>
            <w:tcW w:w="7461" w:type="dxa"/>
            <w:shd w:val="clear" w:color="auto" w:fill="D0CECE" w:themeFill="background2" w:themeFillShade="E6"/>
          </w:tcPr>
          <w:p w14:paraId="5230E0BC" w14:textId="77777777" w:rsidR="00226274" w:rsidRPr="00226274" w:rsidRDefault="00226274" w:rsidP="005B25A0">
            <w:pPr>
              <w:outlineLvl w:val="0"/>
              <w:rPr>
                <w:b/>
              </w:rPr>
            </w:pPr>
            <w:r w:rsidRPr="00226274">
              <w:rPr>
                <w:b/>
              </w:rPr>
              <w:t>DATE OF NEXT MEETING</w:t>
            </w:r>
          </w:p>
        </w:tc>
        <w:tc>
          <w:tcPr>
            <w:tcW w:w="848" w:type="dxa"/>
            <w:shd w:val="clear" w:color="auto" w:fill="D0CECE" w:themeFill="background2" w:themeFillShade="E6"/>
          </w:tcPr>
          <w:p w14:paraId="382A7A38" w14:textId="77777777" w:rsidR="00226274" w:rsidRDefault="00226274" w:rsidP="005B25A0">
            <w:pPr>
              <w:outlineLvl w:val="0"/>
            </w:pPr>
          </w:p>
        </w:tc>
      </w:tr>
      <w:tr w:rsidR="003834BC" w14:paraId="588395D6" w14:textId="77777777" w:rsidTr="000F2E06">
        <w:trPr>
          <w:trHeight w:val="191"/>
        </w:trPr>
        <w:tc>
          <w:tcPr>
            <w:tcW w:w="701" w:type="dxa"/>
            <w:shd w:val="clear" w:color="auto" w:fill="F2F2F2" w:themeFill="background1" w:themeFillShade="F2"/>
          </w:tcPr>
          <w:p w14:paraId="115A700E" w14:textId="77777777" w:rsidR="00226274" w:rsidRDefault="00226274" w:rsidP="005B25A0">
            <w:pPr>
              <w:outlineLvl w:val="0"/>
            </w:pPr>
          </w:p>
        </w:tc>
        <w:tc>
          <w:tcPr>
            <w:tcW w:w="7461" w:type="dxa"/>
          </w:tcPr>
          <w:p w14:paraId="558988A0" w14:textId="77777777" w:rsidR="00226274" w:rsidRDefault="00226274" w:rsidP="005B25A0">
            <w:pPr>
              <w:outlineLvl w:val="0"/>
            </w:pPr>
          </w:p>
          <w:p w14:paraId="184B3D2A" w14:textId="0DA4C002" w:rsidR="00226274" w:rsidRPr="00E44520" w:rsidRDefault="00226274" w:rsidP="00226274">
            <w:pPr>
              <w:outlineLvl w:val="0"/>
            </w:pPr>
            <w:r>
              <w:t>The next Boar</w:t>
            </w:r>
            <w:r w:rsidR="00110BC5">
              <w:t xml:space="preserve">d meeting was scheduled for </w:t>
            </w:r>
            <w:r w:rsidR="00E44520">
              <w:t>3 October</w:t>
            </w:r>
            <w:r w:rsidR="00B436BC">
              <w:t xml:space="preserve"> in </w:t>
            </w:r>
            <w:r w:rsidR="00E44520">
              <w:t>Aviemore.</w:t>
            </w:r>
          </w:p>
          <w:p w14:paraId="19764256" w14:textId="77777777" w:rsidR="00226274" w:rsidRDefault="00226274" w:rsidP="00226274">
            <w:pPr>
              <w:outlineLvl w:val="0"/>
            </w:pPr>
          </w:p>
          <w:p w14:paraId="68DB9B0E" w14:textId="474BA068" w:rsidR="00226274" w:rsidRDefault="00226274" w:rsidP="00226274">
            <w:pPr>
              <w:outlineLvl w:val="0"/>
            </w:pPr>
            <w:r>
              <w:t>The Chairperson thanked all in at</w:t>
            </w:r>
            <w:r w:rsidR="00110BC5">
              <w:t>tendance</w:t>
            </w:r>
            <w:r w:rsidR="00E44520">
              <w:t xml:space="preserve"> and closed the meeting at 1230</w:t>
            </w:r>
            <w:r w:rsidR="00110BC5">
              <w:t>.</w:t>
            </w:r>
          </w:p>
          <w:p w14:paraId="474E1A41" w14:textId="77777777" w:rsidR="00186780" w:rsidRDefault="00186780" w:rsidP="00226274">
            <w:pPr>
              <w:outlineLvl w:val="0"/>
            </w:pPr>
          </w:p>
        </w:tc>
        <w:tc>
          <w:tcPr>
            <w:tcW w:w="848" w:type="dxa"/>
          </w:tcPr>
          <w:p w14:paraId="1A520B2E" w14:textId="77777777" w:rsidR="00226274" w:rsidRDefault="00226274" w:rsidP="005B25A0">
            <w:pPr>
              <w:outlineLvl w:val="0"/>
            </w:pPr>
          </w:p>
        </w:tc>
      </w:tr>
    </w:tbl>
    <w:p w14:paraId="5C47E864" w14:textId="77777777" w:rsidR="00363F05" w:rsidRPr="00363F05" w:rsidRDefault="00363F05" w:rsidP="00363F05"/>
    <w:sectPr w:rsidR="00363F05" w:rsidRPr="00363F05" w:rsidSect="00284C78">
      <w:headerReference w:type="even" r:id="rId8"/>
      <w:headerReference w:type="default" r:id="rId9"/>
      <w:footerReference w:type="even" r:id="rId10"/>
      <w:footerReference w:type="default" r:id="rId11"/>
      <w:headerReference w:type="first" r:id="rId12"/>
      <w:footerReference w:type="first" r:id="rId13"/>
      <w:pgSz w:w="11900" w:h="16840"/>
      <w:pgMar w:top="158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8356B" w14:textId="77777777" w:rsidR="00756243" w:rsidRDefault="00756243" w:rsidP="00284C78">
      <w:r>
        <w:separator/>
      </w:r>
    </w:p>
  </w:endnote>
  <w:endnote w:type="continuationSeparator" w:id="0">
    <w:p w14:paraId="3DCC5AB0" w14:textId="77777777" w:rsidR="00756243" w:rsidRDefault="00756243" w:rsidP="0028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625E9" w14:textId="77777777" w:rsidR="00A0751C" w:rsidRDefault="00A07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C1FE8" w14:textId="77777777" w:rsidR="00A0751C" w:rsidRDefault="00A07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F980" w14:textId="77777777" w:rsidR="00A0751C" w:rsidRDefault="00A07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8DDE5" w14:textId="77777777" w:rsidR="00756243" w:rsidRDefault="00756243" w:rsidP="00284C78">
      <w:r>
        <w:separator/>
      </w:r>
    </w:p>
  </w:footnote>
  <w:footnote w:type="continuationSeparator" w:id="0">
    <w:p w14:paraId="18151056" w14:textId="77777777" w:rsidR="00756243" w:rsidRDefault="00756243" w:rsidP="0028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34405" w14:textId="47B85CAA" w:rsidR="00A0751C" w:rsidRDefault="00A07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F279" w14:textId="06C7D003" w:rsidR="00284C78" w:rsidRDefault="00284C78" w:rsidP="00284C78">
    <w:pPr>
      <w:pStyle w:val="Header"/>
      <w:jc w:val="center"/>
    </w:pPr>
    <w:r>
      <w:rPr>
        <w:b/>
        <w:noProof/>
        <w:sz w:val="28"/>
        <w:lang w:eastAsia="en-GB"/>
      </w:rPr>
      <w:drawing>
        <wp:inline distT="0" distB="0" distL="0" distR="0" wp14:anchorId="1B5BF2CE" wp14:editId="317E8BD3">
          <wp:extent cx="1379630" cy="42769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lan-logo-flat-bw.png"/>
                  <pic:cNvPicPr/>
                </pic:nvPicPr>
                <pic:blipFill>
                  <a:blip r:embed="rId1">
                    <a:extLst>
                      <a:ext uri="{28A0092B-C50C-407E-A947-70E740481C1C}">
                        <a14:useLocalDpi xmlns:a14="http://schemas.microsoft.com/office/drawing/2010/main" val="0"/>
                      </a:ext>
                    </a:extLst>
                  </a:blip>
                  <a:stretch>
                    <a:fillRect/>
                  </a:stretch>
                </pic:blipFill>
                <pic:spPr>
                  <a:xfrm>
                    <a:off x="0" y="0"/>
                    <a:ext cx="1405711" cy="4357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70FA" w14:textId="42440D20" w:rsidR="00A0751C" w:rsidRDefault="00A07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B18F1"/>
    <w:multiLevelType w:val="hybridMultilevel"/>
    <w:tmpl w:val="53403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C0089"/>
    <w:multiLevelType w:val="hybridMultilevel"/>
    <w:tmpl w:val="1366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78"/>
    <w:rsid w:val="00010A68"/>
    <w:rsid w:val="00016F1A"/>
    <w:rsid w:val="00020911"/>
    <w:rsid w:val="00033F76"/>
    <w:rsid w:val="0005014C"/>
    <w:rsid w:val="00052ADB"/>
    <w:rsid w:val="00071E3B"/>
    <w:rsid w:val="000E0C72"/>
    <w:rsid w:val="000F2E06"/>
    <w:rsid w:val="00110BC5"/>
    <w:rsid w:val="001157D5"/>
    <w:rsid w:val="00140EF0"/>
    <w:rsid w:val="00155EC4"/>
    <w:rsid w:val="00186780"/>
    <w:rsid w:val="00194859"/>
    <w:rsid w:val="001A04A5"/>
    <w:rsid w:val="001B7FB8"/>
    <w:rsid w:val="001C6D4F"/>
    <w:rsid w:val="001F2D18"/>
    <w:rsid w:val="001F43B0"/>
    <w:rsid w:val="00205B56"/>
    <w:rsid w:val="00217DE2"/>
    <w:rsid w:val="00224B0F"/>
    <w:rsid w:val="00226274"/>
    <w:rsid w:val="00226B5A"/>
    <w:rsid w:val="002330F9"/>
    <w:rsid w:val="00236B1B"/>
    <w:rsid w:val="00244BEF"/>
    <w:rsid w:val="00245ED9"/>
    <w:rsid w:val="00252D96"/>
    <w:rsid w:val="00253EB3"/>
    <w:rsid w:val="00253F6A"/>
    <w:rsid w:val="00255E2D"/>
    <w:rsid w:val="002658C7"/>
    <w:rsid w:val="00271955"/>
    <w:rsid w:val="0028088D"/>
    <w:rsid w:val="00284B4D"/>
    <w:rsid w:val="00284C78"/>
    <w:rsid w:val="0029267C"/>
    <w:rsid w:val="00297CCD"/>
    <w:rsid w:val="002E19CF"/>
    <w:rsid w:val="002E5D6D"/>
    <w:rsid w:val="00300746"/>
    <w:rsid w:val="00312CBA"/>
    <w:rsid w:val="00333B77"/>
    <w:rsid w:val="00336D4A"/>
    <w:rsid w:val="00340BC5"/>
    <w:rsid w:val="003442CA"/>
    <w:rsid w:val="00354321"/>
    <w:rsid w:val="0035660C"/>
    <w:rsid w:val="00363D16"/>
    <w:rsid w:val="00363F05"/>
    <w:rsid w:val="003662A3"/>
    <w:rsid w:val="003834BC"/>
    <w:rsid w:val="00384F3F"/>
    <w:rsid w:val="00386CAD"/>
    <w:rsid w:val="00395C42"/>
    <w:rsid w:val="003C2F67"/>
    <w:rsid w:val="00406456"/>
    <w:rsid w:val="004074C3"/>
    <w:rsid w:val="00410C99"/>
    <w:rsid w:val="004419BA"/>
    <w:rsid w:val="00442A47"/>
    <w:rsid w:val="00455D92"/>
    <w:rsid w:val="004729B5"/>
    <w:rsid w:val="004753E3"/>
    <w:rsid w:val="00483E4F"/>
    <w:rsid w:val="00485F31"/>
    <w:rsid w:val="004967A8"/>
    <w:rsid w:val="00496989"/>
    <w:rsid w:val="004A5B3D"/>
    <w:rsid w:val="004D531D"/>
    <w:rsid w:val="004E4F07"/>
    <w:rsid w:val="004E62CA"/>
    <w:rsid w:val="004E7362"/>
    <w:rsid w:val="004F025B"/>
    <w:rsid w:val="004F7BA5"/>
    <w:rsid w:val="0050284F"/>
    <w:rsid w:val="0051307E"/>
    <w:rsid w:val="00516851"/>
    <w:rsid w:val="00525C77"/>
    <w:rsid w:val="005264D8"/>
    <w:rsid w:val="005336E6"/>
    <w:rsid w:val="00550A93"/>
    <w:rsid w:val="00563908"/>
    <w:rsid w:val="00565692"/>
    <w:rsid w:val="0057195D"/>
    <w:rsid w:val="00577A87"/>
    <w:rsid w:val="00586C87"/>
    <w:rsid w:val="00587B59"/>
    <w:rsid w:val="00592181"/>
    <w:rsid w:val="005B25A0"/>
    <w:rsid w:val="005C3E96"/>
    <w:rsid w:val="005C7F29"/>
    <w:rsid w:val="005D19B1"/>
    <w:rsid w:val="005D7362"/>
    <w:rsid w:val="005E6ACF"/>
    <w:rsid w:val="005F0D72"/>
    <w:rsid w:val="005F23BF"/>
    <w:rsid w:val="006145CF"/>
    <w:rsid w:val="00622826"/>
    <w:rsid w:val="0063676D"/>
    <w:rsid w:val="00644825"/>
    <w:rsid w:val="00644D10"/>
    <w:rsid w:val="00665F0F"/>
    <w:rsid w:val="00671742"/>
    <w:rsid w:val="00672608"/>
    <w:rsid w:val="00692BCB"/>
    <w:rsid w:val="006A66B0"/>
    <w:rsid w:val="006F539B"/>
    <w:rsid w:val="00701F46"/>
    <w:rsid w:val="00702974"/>
    <w:rsid w:val="0070632D"/>
    <w:rsid w:val="00723F1A"/>
    <w:rsid w:val="00745760"/>
    <w:rsid w:val="00756243"/>
    <w:rsid w:val="00780D06"/>
    <w:rsid w:val="00781042"/>
    <w:rsid w:val="00794952"/>
    <w:rsid w:val="007B59C0"/>
    <w:rsid w:val="007D1DC2"/>
    <w:rsid w:val="007D5D11"/>
    <w:rsid w:val="007E2F87"/>
    <w:rsid w:val="007E5F4D"/>
    <w:rsid w:val="007E6013"/>
    <w:rsid w:val="007F6E91"/>
    <w:rsid w:val="00800B8D"/>
    <w:rsid w:val="008043FC"/>
    <w:rsid w:val="0080766A"/>
    <w:rsid w:val="0081640A"/>
    <w:rsid w:val="00817E28"/>
    <w:rsid w:val="00830AED"/>
    <w:rsid w:val="0083166F"/>
    <w:rsid w:val="008741BA"/>
    <w:rsid w:val="0087582E"/>
    <w:rsid w:val="008840DE"/>
    <w:rsid w:val="00894C69"/>
    <w:rsid w:val="00895C5E"/>
    <w:rsid w:val="0089661F"/>
    <w:rsid w:val="008B1A36"/>
    <w:rsid w:val="008B1E08"/>
    <w:rsid w:val="008D761E"/>
    <w:rsid w:val="008E00A1"/>
    <w:rsid w:val="008E40D2"/>
    <w:rsid w:val="008E5532"/>
    <w:rsid w:val="008F0451"/>
    <w:rsid w:val="008F4B76"/>
    <w:rsid w:val="009116AA"/>
    <w:rsid w:val="009120BB"/>
    <w:rsid w:val="00923348"/>
    <w:rsid w:val="00970766"/>
    <w:rsid w:val="0097177C"/>
    <w:rsid w:val="00974F32"/>
    <w:rsid w:val="00981A29"/>
    <w:rsid w:val="00982A70"/>
    <w:rsid w:val="009B7437"/>
    <w:rsid w:val="009C33C3"/>
    <w:rsid w:val="009D7850"/>
    <w:rsid w:val="00A04BD3"/>
    <w:rsid w:val="00A0751C"/>
    <w:rsid w:val="00A26BAE"/>
    <w:rsid w:val="00A62B22"/>
    <w:rsid w:val="00A67D46"/>
    <w:rsid w:val="00A943F3"/>
    <w:rsid w:val="00AB529B"/>
    <w:rsid w:val="00AC74F1"/>
    <w:rsid w:val="00AF59CB"/>
    <w:rsid w:val="00B0385E"/>
    <w:rsid w:val="00B319C7"/>
    <w:rsid w:val="00B42149"/>
    <w:rsid w:val="00B4350F"/>
    <w:rsid w:val="00B436BC"/>
    <w:rsid w:val="00B46FBB"/>
    <w:rsid w:val="00B50443"/>
    <w:rsid w:val="00B566E4"/>
    <w:rsid w:val="00B644A1"/>
    <w:rsid w:val="00B65617"/>
    <w:rsid w:val="00B741C8"/>
    <w:rsid w:val="00B75C4E"/>
    <w:rsid w:val="00B85967"/>
    <w:rsid w:val="00B95450"/>
    <w:rsid w:val="00BA393D"/>
    <w:rsid w:val="00BA64C7"/>
    <w:rsid w:val="00BC281B"/>
    <w:rsid w:val="00BF34B0"/>
    <w:rsid w:val="00C41581"/>
    <w:rsid w:val="00C53AF8"/>
    <w:rsid w:val="00C619A9"/>
    <w:rsid w:val="00C67BF2"/>
    <w:rsid w:val="00C71170"/>
    <w:rsid w:val="00C733B0"/>
    <w:rsid w:val="00C735E1"/>
    <w:rsid w:val="00C80EDC"/>
    <w:rsid w:val="00CB72EA"/>
    <w:rsid w:val="00CC7B94"/>
    <w:rsid w:val="00CD3B5A"/>
    <w:rsid w:val="00CE0B74"/>
    <w:rsid w:val="00CF694B"/>
    <w:rsid w:val="00D15B69"/>
    <w:rsid w:val="00D3011E"/>
    <w:rsid w:val="00D35B21"/>
    <w:rsid w:val="00D37F3F"/>
    <w:rsid w:val="00D44911"/>
    <w:rsid w:val="00D50A08"/>
    <w:rsid w:val="00D53E0E"/>
    <w:rsid w:val="00D676DC"/>
    <w:rsid w:val="00D740CC"/>
    <w:rsid w:val="00D83708"/>
    <w:rsid w:val="00D95F91"/>
    <w:rsid w:val="00DD1F22"/>
    <w:rsid w:val="00DE2634"/>
    <w:rsid w:val="00DE2AB4"/>
    <w:rsid w:val="00DE5981"/>
    <w:rsid w:val="00DF2B86"/>
    <w:rsid w:val="00E40BBA"/>
    <w:rsid w:val="00E44520"/>
    <w:rsid w:val="00E45C79"/>
    <w:rsid w:val="00E523B5"/>
    <w:rsid w:val="00E64C40"/>
    <w:rsid w:val="00E667A3"/>
    <w:rsid w:val="00EB3F9E"/>
    <w:rsid w:val="00EC2A33"/>
    <w:rsid w:val="00ED37CF"/>
    <w:rsid w:val="00F034D0"/>
    <w:rsid w:val="00F211D3"/>
    <w:rsid w:val="00F46A6C"/>
    <w:rsid w:val="00FC175C"/>
    <w:rsid w:val="00FD0F7A"/>
    <w:rsid w:val="00FD46E6"/>
    <w:rsid w:val="00FD6059"/>
    <w:rsid w:val="00FE2409"/>
    <w:rsid w:val="00FF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DA9F4"/>
  <w14:defaultImageDpi w14:val="32767"/>
  <w15:chartTrackingRefBased/>
  <w15:docId w15:val="{6B1B0884-3AAE-824E-A7D2-0154EFF7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C78"/>
    <w:rPr>
      <w:rFonts w:eastAsia="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C78"/>
    <w:pPr>
      <w:tabs>
        <w:tab w:val="center" w:pos="4513"/>
        <w:tab w:val="right" w:pos="9026"/>
      </w:tabs>
    </w:pPr>
    <w:rPr>
      <w:rFonts w:eastAsiaTheme="minorHAnsi" w:cstheme="minorBidi"/>
      <w:color w:val="auto"/>
      <w:sz w:val="24"/>
    </w:rPr>
  </w:style>
  <w:style w:type="character" w:customStyle="1" w:styleId="HeaderChar">
    <w:name w:val="Header Char"/>
    <w:basedOn w:val="DefaultParagraphFont"/>
    <w:link w:val="Header"/>
    <w:uiPriority w:val="99"/>
    <w:rsid w:val="00284C78"/>
  </w:style>
  <w:style w:type="paragraph" w:styleId="Footer">
    <w:name w:val="footer"/>
    <w:basedOn w:val="Normal"/>
    <w:link w:val="FooterChar"/>
    <w:uiPriority w:val="99"/>
    <w:unhideWhenUsed/>
    <w:rsid w:val="00284C78"/>
    <w:pPr>
      <w:tabs>
        <w:tab w:val="center" w:pos="4513"/>
        <w:tab w:val="right" w:pos="9026"/>
      </w:tabs>
    </w:pPr>
    <w:rPr>
      <w:rFonts w:eastAsiaTheme="minorHAnsi" w:cstheme="minorBidi"/>
      <w:color w:val="auto"/>
      <w:sz w:val="24"/>
    </w:rPr>
  </w:style>
  <w:style w:type="character" w:customStyle="1" w:styleId="FooterChar">
    <w:name w:val="Footer Char"/>
    <w:basedOn w:val="DefaultParagraphFont"/>
    <w:link w:val="Footer"/>
    <w:uiPriority w:val="99"/>
    <w:rsid w:val="00284C78"/>
  </w:style>
  <w:style w:type="paragraph" w:styleId="Title">
    <w:name w:val="Title"/>
    <w:basedOn w:val="Normal"/>
    <w:next w:val="Normal"/>
    <w:link w:val="TitleChar"/>
    <w:uiPriority w:val="10"/>
    <w:qFormat/>
    <w:rsid w:val="00BF34B0"/>
    <w:pPr>
      <w:contextualSpacing/>
    </w:pPr>
    <w:rPr>
      <w:rFonts w:asciiTheme="majorHAnsi" w:eastAsiaTheme="majorEastAsia" w:hAnsiTheme="majorHAnsi" w:cstheme="majorBidi"/>
      <w:color w:val="auto"/>
      <w:spacing w:val="-10"/>
      <w:kern w:val="28"/>
      <w:sz w:val="32"/>
      <w:szCs w:val="56"/>
    </w:rPr>
  </w:style>
  <w:style w:type="character" w:customStyle="1" w:styleId="TitleChar">
    <w:name w:val="Title Char"/>
    <w:basedOn w:val="DefaultParagraphFont"/>
    <w:link w:val="Title"/>
    <w:uiPriority w:val="10"/>
    <w:rsid w:val="00BF34B0"/>
    <w:rPr>
      <w:rFonts w:asciiTheme="majorHAnsi" w:eastAsiaTheme="majorEastAsia" w:hAnsiTheme="majorHAnsi" w:cstheme="majorBidi"/>
      <w:spacing w:val="-10"/>
      <w:kern w:val="28"/>
      <w:sz w:val="32"/>
      <w:szCs w:val="56"/>
    </w:rPr>
  </w:style>
  <w:style w:type="table" w:styleId="TableGrid">
    <w:name w:val="Table Grid"/>
    <w:basedOn w:val="TableNormal"/>
    <w:uiPriority w:val="39"/>
    <w:rsid w:val="000E0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1157D5"/>
  </w:style>
  <w:style w:type="character" w:customStyle="1" w:styleId="apple-converted-space">
    <w:name w:val="apple-converted-space"/>
    <w:basedOn w:val="DefaultParagraphFont"/>
    <w:rsid w:val="001157D5"/>
  </w:style>
  <w:style w:type="paragraph" w:styleId="ListParagraph">
    <w:name w:val="List Paragraph"/>
    <w:basedOn w:val="Normal"/>
    <w:uiPriority w:val="34"/>
    <w:qFormat/>
    <w:rsid w:val="008E5532"/>
    <w:pPr>
      <w:ind w:left="720"/>
      <w:contextualSpacing/>
    </w:pPr>
  </w:style>
  <w:style w:type="paragraph" w:styleId="BalloonText">
    <w:name w:val="Balloon Text"/>
    <w:basedOn w:val="Normal"/>
    <w:link w:val="BalloonTextChar"/>
    <w:uiPriority w:val="99"/>
    <w:semiHidden/>
    <w:unhideWhenUsed/>
    <w:rsid w:val="00E64C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4C40"/>
    <w:rPr>
      <w:rFonts w:ascii="Times New Roman" w:eastAsia="Calibri" w:hAnsi="Times New Roman" w:cs="Times New Roman"/>
      <w:color w:val="000000"/>
      <w:sz w:val="18"/>
      <w:szCs w:val="18"/>
    </w:rPr>
  </w:style>
  <w:style w:type="paragraph" w:styleId="NormalWeb">
    <w:name w:val="Normal (Web)"/>
    <w:basedOn w:val="Normal"/>
    <w:uiPriority w:val="99"/>
    <w:semiHidden/>
    <w:unhideWhenUsed/>
    <w:rsid w:val="0070632D"/>
    <w:pPr>
      <w:spacing w:before="100" w:beforeAutospacing="1" w:after="100" w:afterAutospacing="1"/>
    </w:pPr>
    <w:rPr>
      <w:rFonts w:ascii="Times New Roman" w:eastAsiaTheme="minorEastAsia" w:hAnsi="Times New Roman" w:cs="Times New Roman"/>
      <w:color w:val="auto"/>
      <w:sz w:val="24"/>
    </w:rPr>
  </w:style>
  <w:style w:type="character" w:styleId="CommentReference">
    <w:name w:val="annotation reference"/>
    <w:basedOn w:val="DefaultParagraphFont"/>
    <w:uiPriority w:val="99"/>
    <w:semiHidden/>
    <w:unhideWhenUsed/>
    <w:rsid w:val="00CB72EA"/>
    <w:rPr>
      <w:sz w:val="16"/>
      <w:szCs w:val="16"/>
    </w:rPr>
  </w:style>
  <w:style w:type="paragraph" w:styleId="CommentText">
    <w:name w:val="annotation text"/>
    <w:basedOn w:val="Normal"/>
    <w:link w:val="CommentTextChar"/>
    <w:uiPriority w:val="99"/>
    <w:semiHidden/>
    <w:unhideWhenUsed/>
    <w:rsid w:val="00CB72EA"/>
    <w:rPr>
      <w:szCs w:val="20"/>
    </w:rPr>
  </w:style>
  <w:style w:type="character" w:customStyle="1" w:styleId="CommentTextChar">
    <w:name w:val="Comment Text Char"/>
    <w:basedOn w:val="DefaultParagraphFont"/>
    <w:link w:val="CommentText"/>
    <w:uiPriority w:val="99"/>
    <w:semiHidden/>
    <w:rsid w:val="00CB72EA"/>
    <w:rPr>
      <w:rFonts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B72EA"/>
    <w:rPr>
      <w:b/>
      <w:bCs/>
    </w:rPr>
  </w:style>
  <w:style w:type="character" w:customStyle="1" w:styleId="CommentSubjectChar">
    <w:name w:val="Comment Subject Char"/>
    <w:basedOn w:val="CommentTextChar"/>
    <w:link w:val="CommentSubject"/>
    <w:uiPriority w:val="99"/>
    <w:semiHidden/>
    <w:rsid w:val="00CB72EA"/>
    <w:rPr>
      <w:rFonts w:eastAsia="Calibri" w:cs="Calibri"/>
      <w:b/>
      <w:bCs/>
      <w:color w:val="000000"/>
      <w:sz w:val="20"/>
      <w:szCs w:val="20"/>
    </w:rPr>
  </w:style>
  <w:style w:type="paragraph" w:styleId="Revision">
    <w:name w:val="Revision"/>
    <w:hidden/>
    <w:uiPriority w:val="99"/>
    <w:semiHidden/>
    <w:rsid w:val="00CB72EA"/>
    <w:rPr>
      <w:rFonts w:eastAsia="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6851-721A-8343-9338-ABF47897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Smith</dc:creator>
  <cp:keywords/>
  <dc:description/>
  <cp:lastModifiedBy>Neil Smith</cp:lastModifiedBy>
  <cp:revision>2</cp:revision>
  <dcterms:created xsi:type="dcterms:W3CDTF">2019-12-16T14:26:00Z</dcterms:created>
  <dcterms:modified xsi:type="dcterms:W3CDTF">2019-12-16T14:26:00Z</dcterms:modified>
</cp:coreProperties>
</file>